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FA5F" w14:textId="77777777" w:rsidR="00561476" w:rsidRDefault="004D1C2A" w:rsidP="00561476">
      <w:pPr>
        <w:jc w:val="center"/>
        <w:rPr>
          <w:b/>
          <w:sz w:val="36"/>
          <w:szCs w:val="36"/>
        </w:rPr>
      </w:pPr>
      <w:r>
        <w:rPr>
          <w:b/>
          <w:noProof/>
          <w:sz w:val="36"/>
          <w:szCs w:val="36"/>
        </w:rPr>
        <w:drawing>
          <wp:inline distT="0" distB="0" distL="0" distR="0" wp14:anchorId="65C3D113" wp14:editId="2438B09A">
            <wp:extent cx="3736975" cy="241744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6975" cy="2417445"/>
                    </a:xfrm>
                    <a:prstGeom prst="rect">
                      <a:avLst/>
                    </a:prstGeom>
                    <a:noFill/>
                    <a:ln>
                      <a:noFill/>
                    </a:ln>
                  </pic:spPr>
                </pic:pic>
              </a:graphicData>
            </a:graphic>
          </wp:inline>
        </w:drawing>
      </w:r>
    </w:p>
    <w:p w14:paraId="566BDC10" w14:textId="77777777" w:rsidR="00561476" w:rsidRDefault="00561476" w:rsidP="00561476">
      <w:pPr>
        <w:jc w:val="center"/>
        <w:rPr>
          <w:b/>
          <w:sz w:val="36"/>
          <w:szCs w:val="36"/>
          <w:lang w:val="en-US"/>
        </w:rPr>
      </w:pPr>
    </w:p>
    <w:p w14:paraId="02E62B95" w14:textId="77777777" w:rsidR="000A4DD6" w:rsidRDefault="000A4DD6" w:rsidP="00561476">
      <w:pPr>
        <w:jc w:val="center"/>
        <w:rPr>
          <w:b/>
          <w:sz w:val="36"/>
          <w:szCs w:val="36"/>
          <w:lang w:val="en-US"/>
        </w:rPr>
      </w:pPr>
    </w:p>
    <w:p w14:paraId="53229778" w14:textId="77777777" w:rsidR="000A4DD6" w:rsidRDefault="000A4DD6" w:rsidP="00561476">
      <w:pPr>
        <w:jc w:val="center"/>
        <w:rPr>
          <w:b/>
          <w:sz w:val="36"/>
          <w:szCs w:val="36"/>
          <w:lang w:val="en-US"/>
        </w:rPr>
      </w:pPr>
    </w:p>
    <w:p w14:paraId="7119B41B" w14:textId="77777777" w:rsidR="000A4DD6" w:rsidRPr="000A4DD6" w:rsidRDefault="000A4DD6" w:rsidP="00561476">
      <w:pPr>
        <w:jc w:val="center"/>
        <w:rPr>
          <w:b/>
          <w:sz w:val="36"/>
          <w:szCs w:val="36"/>
          <w:lang w:val="en-US"/>
        </w:rPr>
      </w:pPr>
    </w:p>
    <w:p w14:paraId="021F54AB" w14:textId="77777777" w:rsidR="00561476" w:rsidRDefault="00561476" w:rsidP="00561476">
      <w:pPr>
        <w:tabs>
          <w:tab w:val="left" w:pos="5204"/>
        </w:tabs>
        <w:jc w:val="left"/>
        <w:rPr>
          <w:b/>
          <w:sz w:val="36"/>
          <w:szCs w:val="36"/>
        </w:rPr>
      </w:pPr>
      <w:r>
        <w:rPr>
          <w:b/>
          <w:sz w:val="36"/>
          <w:szCs w:val="36"/>
        </w:rPr>
        <w:tab/>
      </w:r>
    </w:p>
    <w:p w14:paraId="06FFC41F" w14:textId="77777777" w:rsidR="00561476" w:rsidRDefault="00561476" w:rsidP="00561476">
      <w:pPr>
        <w:jc w:val="center"/>
        <w:rPr>
          <w:b/>
          <w:sz w:val="36"/>
          <w:szCs w:val="36"/>
        </w:rPr>
      </w:pPr>
    </w:p>
    <w:p w14:paraId="1D137BE2"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0F84546D"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62A7A131" w14:textId="77777777" w:rsidR="008B6D1B" w:rsidRDefault="008B6D1B" w:rsidP="00C70A20">
      <w:pPr>
        <w:jc w:val="center"/>
        <w:rPr>
          <w:b/>
          <w:sz w:val="48"/>
          <w:szCs w:val="48"/>
        </w:rPr>
      </w:pPr>
    </w:p>
    <w:p w14:paraId="53DFB0D9" w14:textId="77777777" w:rsidR="007D6FE5" w:rsidRDefault="007D6FE5" w:rsidP="00C70A20">
      <w:pPr>
        <w:jc w:val="center"/>
        <w:rPr>
          <w:b/>
          <w:sz w:val="36"/>
          <w:szCs w:val="36"/>
        </w:rPr>
      </w:pPr>
      <w:r w:rsidRPr="007D6FE5">
        <w:rPr>
          <w:b/>
          <w:sz w:val="36"/>
          <w:szCs w:val="36"/>
        </w:rPr>
        <w:t xml:space="preserve"> </w:t>
      </w:r>
    </w:p>
    <w:p w14:paraId="47906779" w14:textId="77777777" w:rsidR="00C70A20" w:rsidRPr="007D6FE5" w:rsidRDefault="00A234DB" w:rsidP="00C70A20">
      <w:pPr>
        <w:jc w:val="center"/>
        <w:rPr>
          <w:b/>
          <w:sz w:val="40"/>
          <w:szCs w:val="40"/>
        </w:rPr>
      </w:pPr>
      <w:r w:rsidRPr="003848EE">
        <w:rPr>
          <w:b/>
          <w:sz w:val="40"/>
          <w:szCs w:val="40"/>
        </w:rPr>
        <w:t>1</w:t>
      </w:r>
      <w:r w:rsidR="009D48A2" w:rsidRPr="003848EE">
        <w:rPr>
          <w:b/>
          <w:sz w:val="40"/>
          <w:szCs w:val="40"/>
        </w:rPr>
        <w:t>6</w:t>
      </w:r>
      <w:r w:rsidR="00CB6B64">
        <w:rPr>
          <w:b/>
          <w:sz w:val="40"/>
          <w:szCs w:val="40"/>
        </w:rPr>
        <w:t>.</w:t>
      </w:r>
      <w:r w:rsidR="00FA6219" w:rsidRPr="003848EE">
        <w:rPr>
          <w:b/>
          <w:sz w:val="40"/>
          <w:szCs w:val="40"/>
        </w:rPr>
        <w:t>10</w:t>
      </w:r>
      <w:r w:rsidR="000214CF">
        <w:rPr>
          <w:b/>
          <w:sz w:val="40"/>
          <w:szCs w:val="40"/>
        </w:rPr>
        <w:t>.</w:t>
      </w:r>
      <w:r w:rsidR="007D6FE5" w:rsidRPr="007D6FE5">
        <w:rPr>
          <w:b/>
          <w:sz w:val="40"/>
          <w:szCs w:val="40"/>
        </w:rPr>
        <w:t>20</w:t>
      </w:r>
      <w:r w:rsidR="00EB57E7">
        <w:rPr>
          <w:b/>
          <w:sz w:val="40"/>
          <w:szCs w:val="40"/>
        </w:rPr>
        <w:t>2</w:t>
      </w:r>
      <w:r w:rsidR="00C8666E" w:rsidRPr="0079185F">
        <w:rPr>
          <w:b/>
          <w:sz w:val="40"/>
          <w:szCs w:val="40"/>
        </w:rPr>
        <w:t>5</w:t>
      </w:r>
      <w:r w:rsidR="00C70A20" w:rsidRPr="007D6FE5">
        <w:rPr>
          <w:b/>
          <w:sz w:val="40"/>
          <w:szCs w:val="40"/>
        </w:rPr>
        <w:t xml:space="preserve"> г</w:t>
      </w:r>
      <w:r w:rsidR="007D6FE5" w:rsidRPr="007D6FE5">
        <w:rPr>
          <w:b/>
          <w:sz w:val="40"/>
          <w:szCs w:val="40"/>
        </w:rPr>
        <w:t>.</w:t>
      </w:r>
    </w:p>
    <w:p w14:paraId="09DE635A" w14:textId="77777777" w:rsidR="007D6FE5" w:rsidRDefault="007D6FE5" w:rsidP="000C1A46">
      <w:pPr>
        <w:jc w:val="center"/>
        <w:rPr>
          <w:b/>
          <w:sz w:val="40"/>
          <w:szCs w:val="40"/>
        </w:rPr>
      </w:pPr>
    </w:p>
    <w:p w14:paraId="339637BB" w14:textId="77777777" w:rsidR="00C16C6D" w:rsidRDefault="00C16C6D" w:rsidP="000C1A46">
      <w:pPr>
        <w:jc w:val="center"/>
        <w:rPr>
          <w:b/>
          <w:sz w:val="40"/>
          <w:szCs w:val="40"/>
        </w:rPr>
      </w:pPr>
    </w:p>
    <w:p w14:paraId="24E4D814" w14:textId="77777777" w:rsidR="00C70A20" w:rsidRDefault="00C70A20" w:rsidP="000C1A46">
      <w:pPr>
        <w:jc w:val="center"/>
        <w:rPr>
          <w:b/>
          <w:sz w:val="40"/>
          <w:szCs w:val="40"/>
        </w:rPr>
      </w:pPr>
    </w:p>
    <w:p w14:paraId="7A423441" w14:textId="77777777" w:rsidR="00C70A20" w:rsidRDefault="00C70A20" w:rsidP="000C1A46">
      <w:pPr>
        <w:jc w:val="center"/>
      </w:pPr>
    </w:p>
    <w:p w14:paraId="58DB9C45" w14:textId="77777777" w:rsidR="00CB76D2" w:rsidRDefault="00CB76D2" w:rsidP="000C1A46">
      <w:pPr>
        <w:jc w:val="center"/>
        <w:rPr>
          <w:b/>
          <w:sz w:val="40"/>
          <w:szCs w:val="40"/>
        </w:rPr>
      </w:pPr>
    </w:p>
    <w:p w14:paraId="7C06EA3D" w14:textId="77777777" w:rsidR="009D66A1" w:rsidRDefault="009B23FE" w:rsidP="009B23FE">
      <w:pPr>
        <w:pStyle w:val="10"/>
        <w:jc w:val="center"/>
      </w:pPr>
      <w:r>
        <w:br w:type="page"/>
      </w:r>
      <w:bookmarkStart w:id="4" w:name="_Toc396864626"/>
      <w:bookmarkStart w:id="5" w:name="_Toc211494215"/>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30552AEF" w14:textId="77777777" w:rsidR="00717EA4" w:rsidRDefault="00717EA4" w:rsidP="00676D5F">
      <w:pPr>
        <w:numPr>
          <w:ilvl w:val="0"/>
          <w:numId w:val="25"/>
        </w:numPr>
        <w:rPr>
          <w:i/>
        </w:rPr>
      </w:pPr>
      <w:r w:rsidRPr="00717EA4">
        <w:rPr>
          <w:i/>
        </w:rPr>
        <w:t xml:space="preserve">К концу 2025 года НПФ должны полностью завершить тестирование отечественного ПО в рамках импортозамещения и перейти на российский софт в учетных системах. Об этом заявил директор Департамента перспективных систем НПФ «БУДУЩЕЕ» Алексей Соловьев, в ходе сессии «Импортозамещение: отраслевые полигоны для инноваций», прошедшей на Форуме «Финополис-2025» в Сочи. </w:t>
      </w:r>
      <w:hyperlink w:anchor="_Ваш_Пенсионный_Брокер," w:history="1">
        <w:r w:rsidRPr="00717EA4">
          <w:rPr>
            <w:rStyle w:val="a3"/>
            <w:i/>
          </w:rPr>
          <w:t>Об этом пишет Ваш пенсионный брокер</w:t>
        </w:r>
      </w:hyperlink>
    </w:p>
    <w:p w14:paraId="4E5CE791" w14:textId="77777777" w:rsidR="003848EE" w:rsidRDefault="003848EE" w:rsidP="00676D5F">
      <w:pPr>
        <w:numPr>
          <w:ilvl w:val="0"/>
          <w:numId w:val="25"/>
        </w:numPr>
        <w:rPr>
          <w:i/>
        </w:rPr>
      </w:pPr>
      <w:r w:rsidRPr="003848EE">
        <w:rPr>
          <w:i/>
        </w:rPr>
        <w:t xml:space="preserve">Подготовленные Минфином поправки в Налоговый кодекс предполагают увеличение налогового вычета по взносам в рамках договоров долгосрочных сбережений с 400 до 500 тысяч рублей для обоих родителей. Такие условия будут актуальны в каждом налоговом периоде в течение всего срока действия договора, </w:t>
      </w:r>
      <w:hyperlink w:anchor="_Парламентская_газета,_16.10.2025," w:history="1">
        <w:r w:rsidRPr="003848EE">
          <w:rPr>
            <w:rStyle w:val="a3"/>
            <w:i/>
          </w:rPr>
          <w:t>сообщает «Парламентская газета»</w:t>
        </w:r>
      </w:hyperlink>
      <w:r w:rsidRPr="003848EE">
        <w:rPr>
          <w:i/>
        </w:rPr>
        <w:t xml:space="preserve"> </w:t>
      </w:r>
    </w:p>
    <w:p w14:paraId="5D2C9039" w14:textId="77777777" w:rsidR="00A1463C" w:rsidRDefault="003848EE" w:rsidP="00676D5F">
      <w:pPr>
        <w:numPr>
          <w:ilvl w:val="0"/>
          <w:numId w:val="25"/>
        </w:numPr>
        <w:rPr>
          <w:i/>
        </w:rPr>
      </w:pPr>
      <w:r w:rsidRPr="003848EE">
        <w:rPr>
          <w:i/>
        </w:rPr>
        <w:t xml:space="preserve">Комитет Госдумы по финансовому рынку рекомендовал принять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На рассмотрение Думы его планируется вынести 21 октября. Согласно законопроекту, финансовые организации будут идентифицировать выгодоприобретателей по таким договорам перед началом выплат по ним, а не при их заключении, </w:t>
      </w:r>
      <w:hyperlink w:anchor="_РИА_Новости,_15.10.2025," w:history="1">
        <w:r w:rsidRPr="003848EE">
          <w:rPr>
            <w:rStyle w:val="a3"/>
            <w:i/>
          </w:rPr>
          <w:t>пишет РИА Новости</w:t>
        </w:r>
      </w:hyperlink>
    </w:p>
    <w:p w14:paraId="11A5BFCA" w14:textId="77777777" w:rsidR="003848EE" w:rsidRDefault="003848EE" w:rsidP="00676D5F">
      <w:pPr>
        <w:numPr>
          <w:ilvl w:val="0"/>
          <w:numId w:val="25"/>
        </w:numPr>
        <w:rPr>
          <w:i/>
        </w:rPr>
      </w:pPr>
      <w:r w:rsidRPr="003848EE">
        <w:rPr>
          <w:i/>
        </w:rPr>
        <w:t xml:space="preserve">Госдума на пленарном заседании приняла в первом чтении правительственный законопроект, которым предлагается установить ожидаемый период выплаты накопительной пенсии с 1 января 2026 года в размере 270 месяцев, </w:t>
      </w:r>
      <w:hyperlink w:anchor="_РИА_Новости,_15.10.2025,_1" w:history="1">
        <w:r>
          <w:rPr>
            <w:rStyle w:val="a3"/>
            <w:i/>
          </w:rPr>
          <w:t>передает РИА Новости</w:t>
        </w:r>
      </w:hyperlink>
    </w:p>
    <w:p w14:paraId="1EBB5D22" w14:textId="77777777" w:rsidR="003848EE" w:rsidRDefault="003848EE" w:rsidP="003848EE">
      <w:pPr>
        <w:numPr>
          <w:ilvl w:val="0"/>
          <w:numId w:val="25"/>
        </w:numPr>
        <w:rPr>
          <w:i/>
        </w:rPr>
      </w:pPr>
      <w:r w:rsidRPr="003848EE">
        <w:rPr>
          <w:i/>
        </w:rPr>
        <w:t xml:space="preserve">В ноябре пенсии повысят пожилым людям, которым в октябре исполнилось 80 лет или тем, кто прекратил трудовую деятельность, </w:t>
      </w:r>
      <w:hyperlink w:anchor="_РИА_Новости,_16.10.2025," w:history="1">
        <w:r w:rsidRPr="003848EE">
          <w:rPr>
            <w:rStyle w:val="a3"/>
            <w:i/>
          </w:rPr>
          <w:t>сообщил РИА Новости</w:t>
        </w:r>
      </w:hyperlink>
      <w:r w:rsidRPr="003848EE">
        <w:rPr>
          <w:i/>
        </w:rPr>
        <w:t xml:space="preserve"> депутат Госдумы Алексей Говырин ("Единая Россия").</w:t>
      </w:r>
      <w:r>
        <w:rPr>
          <w:i/>
        </w:rPr>
        <w:t xml:space="preserve"> </w:t>
      </w:r>
      <w:r w:rsidRPr="003848EE">
        <w:rPr>
          <w:i/>
        </w:rPr>
        <w:t>По словам депутата, им автоматически удваивается фиксированная выплата к страховой пенсии: с 8907,70 до 17815,40 рубля.</w:t>
      </w:r>
      <w:r>
        <w:rPr>
          <w:i/>
        </w:rPr>
        <w:t xml:space="preserve"> </w:t>
      </w:r>
    </w:p>
    <w:p w14:paraId="14F0B666" w14:textId="77777777" w:rsidR="003848EE" w:rsidRDefault="003848EE" w:rsidP="003848EE">
      <w:pPr>
        <w:numPr>
          <w:ilvl w:val="0"/>
          <w:numId w:val="25"/>
        </w:numPr>
        <w:rPr>
          <w:i/>
        </w:rPr>
      </w:pPr>
      <w:r w:rsidRPr="003848EE">
        <w:rPr>
          <w:i/>
        </w:rPr>
        <w:t xml:space="preserve">Механизм пожизненного сохранения северных надбавок к пенсии при переезде в другие регионы позволит защитить доходы россиян, </w:t>
      </w:r>
      <w:hyperlink w:anchor="_NEWS.ru,_16.10.2025,_Депутат" w:history="1">
        <w:r w:rsidRPr="003848EE">
          <w:rPr>
            <w:rStyle w:val="a3"/>
            <w:i/>
          </w:rPr>
          <w:t>заявил NEWS.ru</w:t>
        </w:r>
      </w:hyperlink>
      <w:r w:rsidRPr="003848EE">
        <w:rPr>
          <w:i/>
        </w:rPr>
        <w:t xml:space="preserve"> председатель комитета Госдумы по вопросам собственности, земельным и имущественным отношениям Сергей Гаврилов. По его словам, такая мера поможет устранить несправедливую ситуацию, когда граждане теряют значительную часть выплат из-за смены места жительства.</w:t>
      </w:r>
      <w:r>
        <w:rPr>
          <w:i/>
        </w:rPr>
        <w:t xml:space="preserve"> </w:t>
      </w:r>
    </w:p>
    <w:p w14:paraId="719220BF" w14:textId="77777777" w:rsidR="003848EE" w:rsidRPr="00246D4E" w:rsidRDefault="003848EE" w:rsidP="003848EE">
      <w:pPr>
        <w:numPr>
          <w:ilvl w:val="0"/>
          <w:numId w:val="25"/>
        </w:numPr>
        <w:rPr>
          <w:i/>
        </w:rPr>
      </w:pPr>
      <w:r w:rsidRPr="003848EE">
        <w:rPr>
          <w:i/>
        </w:rPr>
        <w:t xml:space="preserve">Заявления журналистов об отсутствии «радикальных и дорогих» изменений в социальной сфере в 2026 году некорректны - повышение МРОТ или индексация пенсий выше инфляции коснется многих россиян. Об этом </w:t>
      </w:r>
      <w:hyperlink w:anchor="_Газета.Ru,_15.10.2025,_В" w:history="1">
        <w:r w:rsidRPr="003848EE">
          <w:rPr>
            <w:rStyle w:val="a3"/>
            <w:i/>
          </w:rPr>
          <w:t>в разговоре с «Газетой.Ru»</w:t>
        </w:r>
      </w:hyperlink>
      <w:r w:rsidRPr="003848EE">
        <w:rPr>
          <w:i/>
        </w:rPr>
        <w:t xml:space="preserve"> заявил председатель комитета Госдумы по социальной политике Ярослав Нилов. Он возразил мнению, которое высказал журналист LIFE Александр Юнашев.</w:t>
      </w:r>
      <w:r w:rsidR="00246D4E">
        <w:rPr>
          <w:i/>
          <w:lang w:val="en-US"/>
        </w:rPr>
        <w:t xml:space="preserve"> </w:t>
      </w:r>
    </w:p>
    <w:p w14:paraId="0DFF3A59" w14:textId="77777777" w:rsidR="00246D4E" w:rsidRPr="003848EE" w:rsidRDefault="00246D4E" w:rsidP="003848EE">
      <w:pPr>
        <w:numPr>
          <w:ilvl w:val="0"/>
          <w:numId w:val="25"/>
        </w:numPr>
        <w:rPr>
          <w:i/>
        </w:rPr>
      </w:pPr>
      <w:r w:rsidRPr="00246D4E">
        <w:rPr>
          <w:i/>
        </w:rPr>
        <w:t xml:space="preserve">Пенсия, которую будут получать россияне, вступившие в трудовую деятельность в 2025 году, может оказаться настолько низкой, что не будет </w:t>
      </w:r>
      <w:r w:rsidRPr="00246D4E">
        <w:rPr>
          <w:i/>
        </w:rPr>
        <w:lastRenderedPageBreak/>
        <w:t xml:space="preserve">покрывать даже базовые расходы. Причина тому - возможный пересмотр стоимости пенсионных баллов на фоне завершения переходного периода реформы повышения пенсионного возраста. Об этом </w:t>
      </w:r>
      <w:hyperlink w:anchor="_Общественная_служба_новостей," w:history="1">
        <w:r w:rsidRPr="00246D4E">
          <w:rPr>
            <w:rStyle w:val="a3"/>
            <w:i/>
          </w:rPr>
          <w:t>Общественной службе новостей сообщил</w:t>
        </w:r>
      </w:hyperlink>
      <w:r w:rsidRPr="00246D4E">
        <w:rPr>
          <w:i/>
        </w:rPr>
        <w:t xml:space="preserve">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p>
    <w:p w14:paraId="136E1EA8" w14:textId="77777777" w:rsidR="0026478B" w:rsidRDefault="0026478B" w:rsidP="001F03FA"/>
    <w:p w14:paraId="029AE0F6" w14:textId="77777777" w:rsidR="00940029" w:rsidRDefault="009D79CC" w:rsidP="00940029">
      <w:pPr>
        <w:pStyle w:val="10"/>
        <w:jc w:val="center"/>
      </w:pPr>
      <w:bookmarkStart w:id="6" w:name="_Toc173015209"/>
      <w:bookmarkStart w:id="7" w:name="_Toc211494216"/>
      <w:r>
        <w:t>Ци</w:t>
      </w:r>
      <w:r w:rsidR="00940029" w:rsidRPr="003C6D1B">
        <w:t>таты дня</w:t>
      </w:r>
      <w:bookmarkEnd w:id="6"/>
      <w:bookmarkEnd w:id="7"/>
    </w:p>
    <w:p w14:paraId="0AB4ED40" w14:textId="77777777" w:rsidR="00676D5F" w:rsidRPr="00CE07E3" w:rsidRDefault="003848EE" w:rsidP="00CE07E3">
      <w:pPr>
        <w:numPr>
          <w:ilvl w:val="0"/>
          <w:numId w:val="27"/>
        </w:numPr>
        <w:rPr>
          <w:i/>
          <w:iCs/>
        </w:rPr>
      </w:pPr>
      <w:r w:rsidRPr="003848EE">
        <w:rPr>
          <w:i/>
          <w:iCs/>
        </w:rPr>
        <w:t>Сергей Беляков, президент НАПФ</w:t>
      </w:r>
      <w:r w:rsidR="003C5211" w:rsidRPr="003C5211">
        <w:rPr>
          <w:i/>
          <w:iCs/>
        </w:rPr>
        <w:t>:</w:t>
      </w:r>
      <w:r w:rsidRPr="003848EE">
        <w:rPr>
          <w:i/>
          <w:iCs/>
        </w:rPr>
        <w:t xml:space="preserve"> «Люди помоложе предпочитают получать знания в интерактивной форме. Чтобы их мотивировать к повышению личной финансовой грамотности, необходимо интегрировать элементы игры и соревнования в образовательный процесс. Уверен, люди постарше тоже благосклонно отнесутся к такой подаче материала. На рынке всё больше разных финансовых инструментов, и умение ориентироваться в них постепенно становится всё более естественным, необходимым в повседневной жизни».</w:t>
      </w:r>
    </w:p>
    <w:p w14:paraId="59FE6659" w14:textId="77777777" w:rsidR="00A1463C" w:rsidRPr="003B3BAA" w:rsidRDefault="00A1463C" w:rsidP="001F03FA">
      <w:pPr>
        <w:rPr>
          <w:rFonts w:ascii="Arial" w:hAnsi="Arial" w:cs="Arial"/>
          <w:b/>
          <w:i/>
          <w:sz w:val="32"/>
          <w:szCs w:val="32"/>
        </w:rPr>
      </w:pPr>
    </w:p>
    <w:p w14:paraId="0FA95AB6" w14:textId="77777777" w:rsidR="00D01ABA" w:rsidRPr="001F03FA" w:rsidRDefault="00D01ABA" w:rsidP="000C1A46">
      <w:pPr>
        <w:jc w:val="center"/>
        <w:rPr>
          <w:i/>
        </w:rPr>
      </w:pPr>
    </w:p>
    <w:p w14:paraId="6F09C25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09F3F9D2" w14:textId="1536F9DB" w:rsidR="009D1251" w:rsidRDefault="00DC24E8">
      <w:pPr>
        <w:pStyle w:val="12"/>
        <w:tabs>
          <w:tab w:val="right" w:leader="dot" w:pos="9061"/>
        </w:tabs>
        <w:rPr>
          <w:rFonts w:asciiTheme="minorHAnsi" w:eastAsiaTheme="minorEastAsia" w:hAnsiTheme="minorHAnsi" w:cstheme="minorBidi"/>
          <w:b w:val="0"/>
          <w:noProof/>
          <w:kern w:val="2"/>
          <w:sz w:val="24"/>
          <w14:ligatures w14:val="standardContextual"/>
        </w:rPr>
      </w:pPr>
      <w:r>
        <w:rPr>
          <w:caps/>
        </w:rPr>
        <w:fldChar w:fldCharType="begin"/>
      </w:r>
      <w:r w:rsidR="00310633">
        <w:rPr>
          <w:caps/>
        </w:rPr>
        <w:instrText xml:space="preserve"> TOC \o "1-5" \h \z \u </w:instrText>
      </w:r>
      <w:r>
        <w:rPr>
          <w:caps/>
        </w:rPr>
        <w:fldChar w:fldCharType="separate"/>
      </w:r>
      <w:hyperlink w:anchor="_Toc211494215" w:history="1">
        <w:r w:rsidR="009D1251" w:rsidRPr="005F22A8">
          <w:rPr>
            <w:rStyle w:val="a3"/>
            <w:noProof/>
          </w:rPr>
          <w:t>Темы</w:t>
        </w:r>
        <w:r w:rsidR="009D1251" w:rsidRPr="005F22A8">
          <w:rPr>
            <w:rStyle w:val="a3"/>
            <w:rFonts w:ascii="Arial Rounded MT Bold" w:hAnsi="Arial Rounded MT Bold"/>
            <w:noProof/>
          </w:rPr>
          <w:t xml:space="preserve"> </w:t>
        </w:r>
        <w:r w:rsidR="009D1251" w:rsidRPr="005F22A8">
          <w:rPr>
            <w:rStyle w:val="a3"/>
            <w:noProof/>
          </w:rPr>
          <w:t>дня</w:t>
        </w:r>
        <w:r w:rsidR="009D1251">
          <w:rPr>
            <w:noProof/>
            <w:webHidden/>
          </w:rPr>
          <w:tab/>
        </w:r>
        <w:r w:rsidR="009D1251">
          <w:rPr>
            <w:noProof/>
            <w:webHidden/>
          </w:rPr>
          <w:fldChar w:fldCharType="begin"/>
        </w:r>
        <w:r w:rsidR="009D1251">
          <w:rPr>
            <w:noProof/>
            <w:webHidden/>
          </w:rPr>
          <w:instrText xml:space="preserve"> PAGEREF _Toc211494215 \h </w:instrText>
        </w:r>
        <w:r w:rsidR="009D1251">
          <w:rPr>
            <w:noProof/>
            <w:webHidden/>
          </w:rPr>
        </w:r>
        <w:r w:rsidR="009D1251">
          <w:rPr>
            <w:noProof/>
            <w:webHidden/>
          </w:rPr>
          <w:fldChar w:fldCharType="separate"/>
        </w:r>
        <w:r w:rsidR="00725A53">
          <w:rPr>
            <w:noProof/>
            <w:webHidden/>
          </w:rPr>
          <w:t>2</w:t>
        </w:r>
        <w:r w:rsidR="009D1251">
          <w:rPr>
            <w:noProof/>
            <w:webHidden/>
          </w:rPr>
          <w:fldChar w:fldCharType="end"/>
        </w:r>
      </w:hyperlink>
    </w:p>
    <w:p w14:paraId="6FC3B152" w14:textId="26B7B09E"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16" w:history="1">
        <w:r w:rsidRPr="005F22A8">
          <w:rPr>
            <w:rStyle w:val="a3"/>
            <w:noProof/>
          </w:rPr>
          <w:t>Цитаты дня</w:t>
        </w:r>
        <w:r>
          <w:rPr>
            <w:noProof/>
            <w:webHidden/>
          </w:rPr>
          <w:tab/>
        </w:r>
        <w:r>
          <w:rPr>
            <w:noProof/>
            <w:webHidden/>
          </w:rPr>
          <w:fldChar w:fldCharType="begin"/>
        </w:r>
        <w:r>
          <w:rPr>
            <w:noProof/>
            <w:webHidden/>
          </w:rPr>
          <w:instrText xml:space="preserve"> PAGEREF _Toc211494216 \h </w:instrText>
        </w:r>
        <w:r>
          <w:rPr>
            <w:noProof/>
            <w:webHidden/>
          </w:rPr>
        </w:r>
        <w:r>
          <w:rPr>
            <w:noProof/>
            <w:webHidden/>
          </w:rPr>
          <w:fldChar w:fldCharType="separate"/>
        </w:r>
        <w:r w:rsidR="00725A53">
          <w:rPr>
            <w:noProof/>
            <w:webHidden/>
          </w:rPr>
          <w:t>3</w:t>
        </w:r>
        <w:r>
          <w:rPr>
            <w:noProof/>
            <w:webHidden/>
          </w:rPr>
          <w:fldChar w:fldCharType="end"/>
        </w:r>
      </w:hyperlink>
    </w:p>
    <w:p w14:paraId="4176944B" w14:textId="3529C0DF"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17" w:history="1">
        <w:r w:rsidRPr="005F22A8">
          <w:rPr>
            <w:rStyle w:val="a3"/>
            <w:noProof/>
          </w:rPr>
          <w:t>НОВОСТИ ПЕНСИОННОЙ ОТРАСЛИ</w:t>
        </w:r>
        <w:r>
          <w:rPr>
            <w:noProof/>
            <w:webHidden/>
          </w:rPr>
          <w:tab/>
        </w:r>
        <w:r>
          <w:rPr>
            <w:noProof/>
            <w:webHidden/>
          </w:rPr>
          <w:fldChar w:fldCharType="begin"/>
        </w:r>
        <w:r>
          <w:rPr>
            <w:noProof/>
            <w:webHidden/>
          </w:rPr>
          <w:instrText xml:space="preserve"> PAGEREF _Toc211494217 \h </w:instrText>
        </w:r>
        <w:r>
          <w:rPr>
            <w:noProof/>
            <w:webHidden/>
          </w:rPr>
        </w:r>
        <w:r>
          <w:rPr>
            <w:noProof/>
            <w:webHidden/>
          </w:rPr>
          <w:fldChar w:fldCharType="separate"/>
        </w:r>
        <w:r w:rsidR="00725A53">
          <w:rPr>
            <w:noProof/>
            <w:webHidden/>
          </w:rPr>
          <w:t>12</w:t>
        </w:r>
        <w:r>
          <w:rPr>
            <w:noProof/>
            <w:webHidden/>
          </w:rPr>
          <w:fldChar w:fldCharType="end"/>
        </w:r>
      </w:hyperlink>
    </w:p>
    <w:p w14:paraId="7D23E4AC" w14:textId="25A81E64"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18" w:history="1">
        <w:r w:rsidRPr="005F22A8">
          <w:rPr>
            <w:rStyle w:val="a3"/>
            <w:noProof/>
          </w:rPr>
          <w:t>Новости отрасли НПФ</w:t>
        </w:r>
        <w:r>
          <w:rPr>
            <w:noProof/>
            <w:webHidden/>
          </w:rPr>
          <w:tab/>
        </w:r>
        <w:r>
          <w:rPr>
            <w:noProof/>
            <w:webHidden/>
          </w:rPr>
          <w:fldChar w:fldCharType="begin"/>
        </w:r>
        <w:r>
          <w:rPr>
            <w:noProof/>
            <w:webHidden/>
          </w:rPr>
          <w:instrText xml:space="preserve"> PAGEREF _Toc211494218 \h </w:instrText>
        </w:r>
        <w:r>
          <w:rPr>
            <w:noProof/>
            <w:webHidden/>
          </w:rPr>
        </w:r>
        <w:r>
          <w:rPr>
            <w:noProof/>
            <w:webHidden/>
          </w:rPr>
          <w:fldChar w:fldCharType="separate"/>
        </w:r>
        <w:r w:rsidR="00725A53">
          <w:rPr>
            <w:noProof/>
            <w:webHidden/>
          </w:rPr>
          <w:t>12</w:t>
        </w:r>
        <w:r>
          <w:rPr>
            <w:noProof/>
            <w:webHidden/>
          </w:rPr>
          <w:fldChar w:fldCharType="end"/>
        </w:r>
      </w:hyperlink>
    </w:p>
    <w:p w14:paraId="65089C1C" w14:textId="25F45C7C"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19" w:history="1">
        <w:r w:rsidRPr="005F22A8">
          <w:rPr>
            <w:rStyle w:val="a3"/>
            <w:noProof/>
          </w:rPr>
          <w:t>Национальная Ассоциация Негосударственных Пенсионных Фондов, Стартовал новый этап всероссийского проекта АРФГ</w:t>
        </w:r>
        <w:r>
          <w:rPr>
            <w:noProof/>
            <w:webHidden/>
          </w:rPr>
          <w:tab/>
        </w:r>
        <w:r>
          <w:rPr>
            <w:noProof/>
            <w:webHidden/>
          </w:rPr>
          <w:fldChar w:fldCharType="begin"/>
        </w:r>
        <w:r>
          <w:rPr>
            <w:noProof/>
            <w:webHidden/>
          </w:rPr>
          <w:instrText xml:space="preserve"> PAGEREF _Toc211494219 \h </w:instrText>
        </w:r>
        <w:r>
          <w:rPr>
            <w:noProof/>
            <w:webHidden/>
          </w:rPr>
        </w:r>
        <w:r>
          <w:rPr>
            <w:noProof/>
            <w:webHidden/>
          </w:rPr>
          <w:fldChar w:fldCharType="separate"/>
        </w:r>
        <w:r w:rsidR="00725A53">
          <w:rPr>
            <w:noProof/>
            <w:webHidden/>
          </w:rPr>
          <w:t>12</w:t>
        </w:r>
        <w:r>
          <w:rPr>
            <w:noProof/>
            <w:webHidden/>
          </w:rPr>
          <w:fldChar w:fldCharType="end"/>
        </w:r>
      </w:hyperlink>
    </w:p>
    <w:p w14:paraId="1659C14E" w14:textId="78658BC1" w:rsidR="009D1251" w:rsidRDefault="009D1251">
      <w:pPr>
        <w:pStyle w:val="31"/>
        <w:rPr>
          <w:rFonts w:asciiTheme="minorHAnsi" w:eastAsiaTheme="minorEastAsia" w:hAnsiTheme="minorHAnsi" w:cstheme="minorBidi"/>
          <w:kern w:val="2"/>
          <w14:ligatures w14:val="standardContextual"/>
        </w:rPr>
      </w:pPr>
      <w:hyperlink w:anchor="_Toc211494220" w:history="1">
        <w:r w:rsidRPr="005F22A8">
          <w:rPr>
            <w:rStyle w:val="a3"/>
          </w:rPr>
          <w:t>Ассоциация развития финансовой грамотности (АРФГ) запустила бесплатные онлайн инструменты для оперативной оценки уровня финансовых знаний пользователей и формирования для них персональных рекомендаций.</w:t>
        </w:r>
        <w:r>
          <w:rPr>
            <w:webHidden/>
          </w:rPr>
          <w:tab/>
        </w:r>
        <w:r>
          <w:rPr>
            <w:webHidden/>
          </w:rPr>
          <w:fldChar w:fldCharType="begin"/>
        </w:r>
        <w:r>
          <w:rPr>
            <w:webHidden/>
          </w:rPr>
          <w:instrText xml:space="preserve"> PAGEREF _Toc211494220 \h </w:instrText>
        </w:r>
        <w:r>
          <w:rPr>
            <w:webHidden/>
          </w:rPr>
        </w:r>
        <w:r>
          <w:rPr>
            <w:webHidden/>
          </w:rPr>
          <w:fldChar w:fldCharType="separate"/>
        </w:r>
        <w:r w:rsidR="00725A53">
          <w:rPr>
            <w:webHidden/>
          </w:rPr>
          <w:t>12</w:t>
        </w:r>
        <w:r>
          <w:rPr>
            <w:webHidden/>
          </w:rPr>
          <w:fldChar w:fldCharType="end"/>
        </w:r>
      </w:hyperlink>
    </w:p>
    <w:p w14:paraId="0C598CBB" w14:textId="66AF146E"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21" w:history="1">
        <w:r w:rsidRPr="005F22A8">
          <w:rPr>
            <w:rStyle w:val="a3"/>
            <w:noProof/>
          </w:rPr>
          <w:t>Ваш Пенсионный Брокер, 15.10.2025, НПФ перейдут на отечественный софт в учетных системах до конца года</w:t>
        </w:r>
        <w:r>
          <w:rPr>
            <w:noProof/>
            <w:webHidden/>
          </w:rPr>
          <w:tab/>
        </w:r>
        <w:r>
          <w:rPr>
            <w:noProof/>
            <w:webHidden/>
          </w:rPr>
          <w:fldChar w:fldCharType="begin"/>
        </w:r>
        <w:r>
          <w:rPr>
            <w:noProof/>
            <w:webHidden/>
          </w:rPr>
          <w:instrText xml:space="preserve"> PAGEREF _Toc211494221 \h </w:instrText>
        </w:r>
        <w:r>
          <w:rPr>
            <w:noProof/>
            <w:webHidden/>
          </w:rPr>
        </w:r>
        <w:r>
          <w:rPr>
            <w:noProof/>
            <w:webHidden/>
          </w:rPr>
          <w:fldChar w:fldCharType="separate"/>
        </w:r>
        <w:r w:rsidR="00725A53">
          <w:rPr>
            <w:noProof/>
            <w:webHidden/>
          </w:rPr>
          <w:t>13</w:t>
        </w:r>
        <w:r>
          <w:rPr>
            <w:noProof/>
            <w:webHidden/>
          </w:rPr>
          <w:fldChar w:fldCharType="end"/>
        </w:r>
      </w:hyperlink>
    </w:p>
    <w:p w14:paraId="627888AB" w14:textId="1EE265AB" w:rsidR="009D1251" w:rsidRDefault="009D1251">
      <w:pPr>
        <w:pStyle w:val="31"/>
        <w:rPr>
          <w:rFonts w:asciiTheme="minorHAnsi" w:eastAsiaTheme="minorEastAsia" w:hAnsiTheme="minorHAnsi" w:cstheme="minorBidi"/>
          <w:kern w:val="2"/>
          <w14:ligatures w14:val="standardContextual"/>
        </w:rPr>
      </w:pPr>
      <w:hyperlink w:anchor="_Toc211494222" w:history="1">
        <w:r w:rsidRPr="005F22A8">
          <w:rPr>
            <w:rStyle w:val="a3"/>
          </w:rPr>
          <w:t>К концу 2025 года НПФ должны полностью завершить тестирование отечественного ПО в рамках импортозамещения и перейти на российский софт в учетных системах. Об этом заявил директор Департамента перспективных систем НПФ «БУДУЩЕЕ» Алексей Соловьев, в ходе сессии «Импортозамещение: отраслевые полигоны для инноваций», прошедшей на Форуме «Финополис-2025» в Сочи.</w:t>
        </w:r>
        <w:r>
          <w:rPr>
            <w:webHidden/>
          </w:rPr>
          <w:tab/>
        </w:r>
        <w:r>
          <w:rPr>
            <w:webHidden/>
          </w:rPr>
          <w:fldChar w:fldCharType="begin"/>
        </w:r>
        <w:r>
          <w:rPr>
            <w:webHidden/>
          </w:rPr>
          <w:instrText xml:space="preserve"> PAGEREF _Toc211494222 \h </w:instrText>
        </w:r>
        <w:r>
          <w:rPr>
            <w:webHidden/>
          </w:rPr>
        </w:r>
        <w:r>
          <w:rPr>
            <w:webHidden/>
          </w:rPr>
          <w:fldChar w:fldCharType="separate"/>
        </w:r>
        <w:r w:rsidR="00725A53">
          <w:rPr>
            <w:webHidden/>
          </w:rPr>
          <w:t>13</w:t>
        </w:r>
        <w:r>
          <w:rPr>
            <w:webHidden/>
          </w:rPr>
          <w:fldChar w:fldCharType="end"/>
        </w:r>
      </w:hyperlink>
    </w:p>
    <w:p w14:paraId="452004CD" w14:textId="6C741C8C"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23" w:history="1">
        <w:r w:rsidRPr="005F22A8">
          <w:rPr>
            <w:rStyle w:val="a3"/>
            <w:noProof/>
          </w:rPr>
          <w:t>Ваш Пенсионный Брокер, 15.10.2025, На сайте запущен новый раздел «финансовая грамотность»!</w:t>
        </w:r>
        <w:r>
          <w:rPr>
            <w:noProof/>
            <w:webHidden/>
          </w:rPr>
          <w:tab/>
        </w:r>
        <w:r>
          <w:rPr>
            <w:noProof/>
            <w:webHidden/>
          </w:rPr>
          <w:fldChar w:fldCharType="begin"/>
        </w:r>
        <w:r>
          <w:rPr>
            <w:noProof/>
            <w:webHidden/>
          </w:rPr>
          <w:instrText xml:space="preserve"> PAGEREF _Toc211494223 \h </w:instrText>
        </w:r>
        <w:r>
          <w:rPr>
            <w:noProof/>
            <w:webHidden/>
          </w:rPr>
        </w:r>
        <w:r>
          <w:rPr>
            <w:noProof/>
            <w:webHidden/>
          </w:rPr>
          <w:fldChar w:fldCharType="separate"/>
        </w:r>
        <w:r w:rsidR="00725A53">
          <w:rPr>
            <w:noProof/>
            <w:webHidden/>
          </w:rPr>
          <w:t>14</w:t>
        </w:r>
        <w:r>
          <w:rPr>
            <w:noProof/>
            <w:webHidden/>
          </w:rPr>
          <w:fldChar w:fldCharType="end"/>
        </w:r>
      </w:hyperlink>
    </w:p>
    <w:p w14:paraId="78650FE6" w14:textId="42EA404E" w:rsidR="009D1251" w:rsidRDefault="009D1251">
      <w:pPr>
        <w:pStyle w:val="31"/>
        <w:rPr>
          <w:rFonts w:asciiTheme="minorHAnsi" w:eastAsiaTheme="minorEastAsia" w:hAnsiTheme="minorHAnsi" w:cstheme="minorBidi"/>
          <w:kern w:val="2"/>
          <w14:ligatures w14:val="standardContextual"/>
        </w:rPr>
      </w:pPr>
      <w:hyperlink w:anchor="_Toc211494224" w:history="1">
        <w:r w:rsidRPr="005F22A8">
          <w:rPr>
            <w:rStyle w:val="a3"/>
          </w:rPr>
          <w:t>Теперь каждый, кто стремится к осознанному управлению личными финансами, может найти на сайте Национального НПФ новый полезный ресурс - раздел «Финансовая грамотность».</w:t>
        </w:r>
        <w:r>
          <w:rPr>
            <w:webHidden/>
          </w:rPr>
          <w:tab/>
        </w:r>
        <w:r>
          <w:rPr>
            <w:webHidden/>
          </w:rPr>
          <w:fldChar w:fldCharType="begin"/>
        </w:r>
        <w:r>
          <w:rPr>
            <w:webHidden/>
          </w:rPr>
          <w:instrText xml:space="preserve"> PAGEREF _Toc211494224 \h </w:instrText>
        </w:r>
        <w:r>
          <w:rPr>
            <w:webHidden/>
          </w:rPr>
        </w:r>
        <w:r>
          <w:rPr>
            <w:webHidden/>
          </w:rPr>
          <w:fldChar w:fldCharType="separate"/>
        </w:r>
        <w:r w:rsidR="00725A53">
          <w:rPr>
            <w:webHidden/>
          </w:rPr>
          <w:t>14</w:t>
        </w:r>
        <w:r>
          <w:rPr>
            <w:webHidden/>
          </w:rPr>
          <w:fldChar w:fldCharType="end"/>
        </w:r>
      </w:hyperlink>
    </w:p>
    <w:p w14:paraId="581FEC2E" w14:textId="51F0DA2B"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25" w:history="1">
        <w:r w:rsidRPr="005F22A8">
          <w:rPr>
            <w:rStyle w:val="a3"/>
            <w:noProof/>
          </w:rPr>
          <w:t>Ваш Пенсионный Брокер, 15.10.2025, Об аннулировании лицензии</w:t>
        </w:r>
        <w:r>
          <w:rPr>
            <w:noProof/>
            <w:webHidden/>
          </w:rPr>
          <w:tab/>
        </w:r>
        <w:r>
          <w:rPr>
            <w:noProof/>
            <w:webHidden/>
          </w:rPr>
          <w:fldChar w:fldCharType="begin"/>
        </w:r>
        <w:r>
          <w:rPr>
            <w:noProof/>
            <w:webHidden/>
          </w:rPr>
          <w:instrText xml:space="preserve"> PAGEREF _Toc211494225 \h </w:instrText>
        </w:r>
        <w:r>
          <w:rPr>
            <w:noProof/>
            <w:webHidden/>
          </w:rPr>
        </w:r>
        <w:r>
          <w:rPr>
            <w:noProof/>
            <w:webHidden/>
          </w:rPr>
          <w:fldChar w:fldCharType="separate"/>
        </w:r>
        <w:r w:rsidR="00725A53">
          <w:rPr>
            <w:noProof/>
            <w:webHidden/>
          </w:rPr>
          <w:t>14</w:t>
        </w:r>
        <w:r>
          <w:rPr>
            <w:noProof/>
            <w:webHidden/>
          </w:rPr>
          <w:fldChar w:fldCharType="end"/>
        </w:r>
      </w:hyperlink>
    </w:p>
    <w:p w14:paraId="5BB483D7" w14:textId="19E899B5" w:rsidR="009D1251" w:rsidRDefault="009D1251">
      <w:pPr>
        <w:pStyle w:val="31"/>
        <w:rPr>
          <w:rFonts w:asciiTheme="minorHAnsi" w:eastAsiaTheme="minorEastAsia" w:hAnsiTheme="minorHAnsi" w:cstheme="minorBidi"/>
          <w:kern w:val="2"/>
          <w14:ligatures w14:val="standardContextual"/>
        </w:rPr>
      </w:pPr>
      <w:hyperlink w:anchor="_Toc211494226" w:history="1">
        <w:r w:rsidRPr="005F22A8">
          <w:rPr>
            <w:rStyle w:val="a3"/>
          </w:rPr>
          <w:t>Банк России 13.10.2025 принял решение аннулировать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02.12.2010 № 22-000-0-00098, выданную Обществу с ограниченной ответственностью «Депозитарные и корпоративные технологии» (ОГРН 1057746181272; ИНН 7729520219), на основании заявления об отказе от лицензии.</w:t>
        </w:r>
        <w:r>
          <w:rPr>
            <w:webHidden/>
          </w:rPr>
          <w:tab/>
        </w:r>
        <w:r>
          <w:rPr>
            <w:webHidden/>
          </w:rPr>
          <w:fldChar w:fldCharType="begin"/>
        </w:r>
        <w:r>
          <w:rPr>
            <w:webHidden/>
          </w:rPr>
          <w:instrText xml:space="preserve"> PAGEREF _Toc211494226 \h </w:instrText>
        </w:r>
        <w:r>
          <w:rPr>
            <w:webHidden/>
          </w:rPr>
        </w:r>
        <w:r>
          <w:rPr>
            <w:webHidden/>
          </w:rPr>
          <w:fldChar w:fldCharType="separate"/>
        </w:r>
        <w:r w:rsidR="00725A53">
          <w:rPr>
            <w:webHidden/>
          </w:rPr>
          <w:t>14</w:t>
        </w:r>
        <w:r>
          <w:rPr>
            <w:webHidden/>
          </w:rPr>
          <w:fldChar w:fldCharType="end"/>
        </w:r>
      </w:hyperlink>
    </w:p>
    <w:p w14:paraId="3732B4DC" w14:textId="1BD8B590"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27" w:history="1">
        <w:r w:rsidRPr="005F22A8">
          <w:rPr>
            <w:rStyle w:val="a3"/>
            <w:noProof/>
          </w:rPr>
          <w:t>АиФ - Югра, 15.10.2025, Студентка из СУРГУ получила стипендию Ханты-Мансийского НПФ</w:t>
        </w:r>
        <w:r>
          <w:rPr>
            <w:noProof/>
            <w:webHidden/>
          </w:rPr>
          <w:tab/>
        </w:r>
        <w:r>
          <w:rPr>
            <w:noProof/>
            <w:webHidden/>
          </w:rPr>
          <w:fldChar w:fldCharType="begin"/>
        </w:r>
        <w:r>
          <w:rPr>
            <w:noProof/>
            <w:webHidden/>
          </w:rPr>
          <w:instrText xml:space="preserve"> PAGEREF _Toc211494227 \h </w:instrText>
        </w:r>
        <w:r>
          <w:rPr>
            <w:noProof/>
            <w:webHidden/>
          </w:rPr>
        </w:r>
        <w:r>
          <w:rPr>
            <w:noProof/>
            <w:webHidden/>
          </w:rPr>
          <w:fldChar w:fldCharType="separate"/>
        </w:r>
        <w:r w:rsidR="00725A53">
          <w:rPr>
            <w:noProof/>
            <w:webHidden/>
          </w:rPr>
          <w:t>14</w:t>
        </w:r>
        <w:r>
          <w:rPr>
            <w:noProof/>
            <w:webHidden/>
          </w:rPr>
          <w:fldChar w:fldCharType="end"/>
        </w:r>
      </w:hyperlink>
    </w:p>
    <w:p w14:paraId="2F512906" w14:textId="738E17F0" w:rsidR="009D1251" w:rsidRDefault="009D1251">
      <w:pPr>
        <w:pStyle w:val="31"/>
        <w:rPr>
          <w:rFonts w:asciiTheme="minorHAnsi" w:eastAsiaTheme="minorEastAsia" w:hAnsiTheme="minorHAnsi" w:cstheme="minorBidi"/>
          <w:kern w:val="2"/>
          <w14:ligatures w14:val="standardContextual"/>
        </w:rPr>
      </w:pPr>
      <w:hyperlink w:anchor="_Toc211494228" w:history="1">
        <w:r w:rsidRPr="005F22A8">
          <w:rPr>
            <w:rStyle w:val="a3"/>
          </w:rPr>
          <w:t>Третий год Ханты-Мансийский НПФ становится учредителем стипендии по программе «Инвестиции в будущее».</w:t>
        </w:r>
        <w:r>
          <w:rPr>
            <w:webHidden/>
          </w:rPr>
          <w:tab/>
        </w:r>
        <w:r>
          <w:rPr>
            <w:webHidden/>
          </w:rPr>
          <w:fldChar w:fldCharType="begin"/>
        </w:r>
        <w:r>
          <w:rPr>
            <w:webHidden/>
          </w:rPr>
          <w:instrText xml:space="preserve"> PAGEREF _Toc211494228 \h </w:instrText>
        </w:r>
        <w:r>
          <w:rPr>
            <w:webHidden/>
          </w:rPr>
        </w:r>
        <w:r>
          <w:rPr>
            <w:webHidden/>
          </w:rPr>
          <w:fldChar w:fldCharType="separate"/>
        </w:r>
        <w:r w:rsidR="00725A53">
          <w:rPr>
            <w:webHidden/>
          </w:rPr>
          <w:t>14</w:t>
        </w:r>
        <w:r>
          <w:rPr>
            <w:webHidden/>
          </w:rPr>
          <w:fldChar w:fldCharType="end"/>
        </w:r>
      </w:hyperlink>
    </w:p>
    <w:p w14:paraId="579FA17F" w14:textId="0B9072B3"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29" w:history="1">
        <w:r w:rsidRPr="005F22A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_Toc211494229 \h </w:instrText>
        </w:r>
        <w:r>
          <w:rPr>
            <w:noProof/>
            <w:webHidden/>
          </w:rPr>
        </w:r>
        <w:r>
          <w:rPr>
            <w:noProof/>
            <w:webHidden/>
          </w:rPr>
          <w:fldChar w:fldCharType="separate"/>
        </w:r>
        <w:r w:rsidR="00725A53">
          <w:rPr>
            <w:noProof/>
            <w:webHidden/>
          </w:rPr>
          <w:t>15</w:t>
        </w:r>
        <w:r>
          <w:rPr>
            <w:noProof/>
            <w:webHidden/>
          </w:rPr>
          <w:fldChar w:fldCharType="end"/>
        </w:r>
      </w:hyperlink>
    </w:p>
    <w:p w14:paraId="22036892" w14:textId="204ECFDE"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30" w:history="1">
        <w:r w:rsidRPr="005F22A8">
          <w:rPr>
            <w:rStyle w:val="a3"/>
            <w:noProof/>
          </w:rPr>
          <w:t>Ведомости, 15.10.2025, Программа долгосрочных сбережений граждан: налоговые меры стимулирования вложений</w:t>
        </w:r>
        <w:r>
          <w:rPr>
            <w:noProof/>
            <w:webHidden/>
          </w:rPr>
          <w:tab/>
        </w:r>
        <w:r>
          <w:rPr>
            <w:noProof/>
            <w:webHidden/>
          </w:rPr>
          <w:fldChar w:fldCharType="begin"/>
        </w:r>
        <w:r>
          <w:rPr>
            <w:noProof/>
            <w:webHidden/>
          </w:rPr>
          <w:instrText xml:space="preserve"> PAGEREF _Toc211494230 \h </w:instrText>
        </w:r>
        <w:r>
          <w:rPr>
            <w:noProof/>
            <w:webHidden/>
          </w:rPr>
        </w:r>
        <w:r>
          <w:rPr>
            <w:noProof/>
            <w:webHidden/>
          </w:rPr>
          <w:fldChar w:fldCharType="separate"/>
        </w:r>
        <w:r w:rsidR="00725A53">
          <w:rPr>
            <w:noProof/>
            <w:webHidden/>
          </w:rPr>
          <w:t>15</w:t>
        </w:r>
        <w:r>
          <w:rPr>
            <w:noProof/>
            <w:webHidden/>
          </w:rPr>
          <w:fldChar w:fldCharType="end"/>
        </w:r>
      </w:hyperlink>
    </w:p>
    <w:p w14:paraId="77CF5DEF" w14:textId="504762BF" w:rsidR="009D1251" w:rsidRDefault="009D1251">
      <w:pPr>
        <w:pStyle w:val="31"/>
        <w:rPr>
          <w:rFonts w:asciiTheme="minorHAnsi" w:eastAsiaTheme="minorEastAsia" w:hAnsiTheme="minorHAnsi" w:cstheme="minorBidi"/>
          <w:kern w:val="2"/>
          <w14:ligatures w14:val="standardContextual"/>
        </w:rPr>
      </w:pPr>
      <w:hyperlink w:anchor="_Toc211494231" w:history="1">
        <w:r w:rsidRPr="005F22A8">
          <w:rPr>
            <w:rStyle w:val="a3"/>
          </w:rPr>
          <w:t>С 1 января 2024 года для граждан появился новый способ приумножить свои сбережения - участие в Программе долгосрочных сбережений. Программа долгосрочных сбережений (ПДС) - по своей сути сберегательный продукт, направленный на формирование и инвестирование средств накоплений граждан с целью обеспечения дополнительного дохода в будущем. Доход можно получить спустя 15 лет после «входа» в программу либо по достижении определенного возраста (55 лет - для женщин, 60 лет - для мужчин). Срок получения такого дохода определяется при заключении договора и это может быть 10 (и более) лет либо оставшийся срок жизни (ежемесячные пожизненные выплаты). Предусмотрена государственная гарантия сохранности денежных средств, внесенных в программу, а также возможность их наследования.</w:t>
        </w:r>
        <w:r>
          <w:rPr>
            <w:webHidden/>
          </w:rPr>
          <w:tab/>
        </w:r>
        <w:r>
          <w:rPr>
            <w:webHidden/>
          </w:rPr>
          <w:fldChar w:fldCharType="begin"/>
        </w:r>
        <w:r>
          <w:rPr>
            <w:webHidden/>
          </w:rPr>
          <w:instrText xml:space="preserve"> PAGEREF _Toc211494231 \h </w:instrText>
        </w:r>
        <w:r>
          <w:rPr>
            <w:webHidden/>
          </w:rPr>
        </w:r>
        <w:r>
          <w:rPr>
            <w:webHidden/>
          </w:rPr>
          <w:fldChar w:fldCharType="separate"/>
        </w:r>
        <w:r w:rsidR="00725A53">
          <w:rPr>
            <w:webHidden/>
          </w:rPr>
          <w:t>15</w:t>
        </w:r>
        <w:r>
          <w:rPr>
            <w:webHidden/>
          </w:rPr>
          <w:fldChar w:fldCharType="end"/>
        </w:r>
      </w:hyperlink>
    </w:p>
    <w:p w14:paraId="6953A32A" w14:textId="7B937D74"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32" w:history="1">
        <w:r w:rsidRPr="005F22A8">
          <w:rPr>
            <w:rStyle w:val="a3"/>
            <w:noProof/>
          </w:rPr>
          <w:t>Парламентская газета, 16.10.2025, Налоговый вычет для семей хотят повысить до миллиона рублей</w:t>
        </w:r>
        <w:r>
          <w:rPr>
            <w:noProof/>
            <w:webHidden/>
          </w:rPr>
          <w:tab/>
        </w:r>
        <w:r>
          <w:rPr>
            <w:noProof/>
            <w:webHidden/>
          </w:rPr>
          <w:fldChar w:fldCharType="begin"/>
        </w:r>
        <w:r>
          <w:rPr>
            <w:noProof/>
            <w:webHidden/>
          </w:rPr>
          <w:instrText xml:space="preserve"> PAGEREF _Toc211494232 \h </w:instrText>
        </w:r>
        <w:r>
          <w:rPr>
            <w:noProof/>
            <w:webHidden/>
          </w:rPr>
        </w:r>
        <w:r>
          <w:rPr>
            <w:noProof/>
            <w:webHidden/>
          </w:rPr>
          <w:fldChar w:fldCharType="separate"/>
        </w:r>
        <w:r w:rsidR="00725A53">
          <w:rPr>
            <w:noProof/>
            <w:webHidden/>
          </w:rPr>
          <w:t>18</w:t>
        </w:r>
        <w:r>
          <w:rPr>
            <w:noProof/>
            <w:webHidden/>
          </w:rPr>
          <w:fldChar w:fldCharType="end"/>
        </w:r>
      </w:hyperlink>
    </w:p>
    <w:p w14:paraId="48A78083" w14:textId="2386AEFF" w:rsidR="009D1251" w:rsidRDefault="009D1251">
      <w:pPr>
        <w:pStyle w:val="31"/>
        <w:rPr>
          <w:rFonts w:asciiTheme="minorHAnsi" w:eastAsiaTheme="minorEastAsia" w:hAnsiTheme="minorHAnsi" w:cstheme="minorBidi"/>
          <w:kern w:val="2"/>
          <w14:ligatures w14:val="standardContextual"/>
        </w:rPr>
      </w:pPr>
      <w:hyperlink w:anchor="_Toc211494233" w:history="1">
        <w:r w:rsidRPr="005F22A8">
          <w:rPr>
            <w:rStyle w:val="a3"/>
          </w:rPr>
          <w:t>Подготовленные Минфином поправки в Налоговый кодекс предполагают увеличение налогового вычета по взносам в рамках договоров долгосрочных сбережений с 400 до 500 тысяч рублей для обоих родителей. Такие условия будут актуальны в каждом налоговом периоде в течение всего срока действия договора. «Парламентская газета» выясняла, какие еще вычеты доступны россиянам.</w:t>
        </w:r>
        <w:r>
          <w:rPr>
            <w:webHidden/>
          </w:rPr>
          <w:tab/>
        </w:r>
        <w:r>
          <w:rPr>
            <w:webHidden/>
          </w:rPr>
          <w:fldChar w:fldCharType="begin"/>
        </w:r>
        <w:r>
          <w:rPr>
            <w:webHidden/>
          </w:rPr>
          <w:instrText xml:space="preserve"> PAGEREF _Toc211494233 \h </w:instrText>
        </w:r>
        <w:r>
          <w:rPr>
            <w:webHidden/>
          </w:rPr>
        </w:r>
        <w:r>
          <w:rPr>
            <w:webHidden/>
          </w:rPr>
          <w:fldChar w:fldCharType="separate"/>
        </w:r>
        <w:r w:rsidR="00725A53">
          <w:rPr>
            <w:webHidden/>
          </w:rPr>
          <w:t>18</w:t>
        </w:r>
        <w:r>
          <w:rPr>
            <w:webHidden/>
          </w:rPr>
          <w:fldChar w:fldCharType="end"/>
        </w:r>
      </w:hyperlink>
    </w:p>
    <w:p w14:paraId="5CF9FDE6" w14:textId="35BF2DD0"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34" w:history="1">
        <w:r w:rsidRPr="005F22A8">
          <w:rPr>
            <w:rStyle w:val="a3"/>
            <w:noProof/>
          </w:rPr>
          <w:t>РИА Новости, 15.10.2025, Комитет думы одобрил уточнение правил идентификации по договорам долгосрочных сбережений</w:t>
        </w:r>
        <w:r>
          <w:rPr>
            <w:noProof/>
            <w:webHidden/>
          </w:rPr>
          <w:tab/>
        </w:r>
        <w:r>
          <w:rPr>
            <w:noProof/>
            <w:webHidden/>
          </w:rPr>
          <w:fldChar w:fldCharType="begin"/>
        </w:r>
        <w:r>
          <w:rPr>
            <w:noProof/>
            <w:webHidden/>
          </w:rPr>
          <w:instrText xml:space="preserve"> PAGEREF _Toc211494234 \h </w:instrText>
        </w:r>
        <w:r>
          <w:rPr>
            <w:noProof/>
            <w:webHidden/>
          </w:rPr>
        </w:r>
        <w:r>
          <w:rPr>
            <w:noProof/>
            <w:webHidden/>
          </w:rPr>
          <w:fldChar w:fldCharType="separate"/>
        </w:r>
        <w:r w:rsidR="00725A53">
          <w:rPr>
            <w:noProof/>
            <w:webHidden/>
          </w:rPr>
          <w:t>20</w:t>
        </w:r>
        <w:r>
          <w:rPr>
            <w:noProof/>
            <w:webHidden/>
          </w:rPr>
          <w:fldChar w:fldCharType="end"/>
        </w:r>
      </w:hyperlink>
    </w:p>
    <w:p w14:paraId="7D8E585D" w14:textId="6C25DE52" w:rsidR="009D1251" w:rsidRDefault="009D1251">
      <w:pPr>
        <w:pStyle w:val="31"/>
        <w:rPr>
          <w:rFonts w:asciiTheme="minorHAnsi" w:eastAsiaTheme="minorEastAsia" w:hAnsiTheme="minorHAnsi" w:cstheme="minorBidi"/>
          <w:kern w:val="2"/>
          <w14:ligatures w14:val="standardContextual"/>
        </w:rPr>
      </w:pPr>
      <w:hyperlink w:anchor="_Toc211494235" w:history="1">
        <w:r w:rsidRPr="005F22A8">
          <w:rPr>
            <w:rStyle w:val="a3"/>
          </w:rPr>
          <w:t>Комитет Госдумы по финансовому рынку рекомендовал принять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На рассмотрение Думы его планируется вынести 21 октября .</w:t>
        </w:r>
        <w:r>
          <w:rPr>
            <w:webHidden/>
          </w:rPr>
          <w:tab/>
        </w:r>
        <w:r>
          <w:rPr>
            <w:webHidden/>
          </w:rPr>
          <w:fldChar w:fldCharType="begin"/>
        </w:r>
        <w:r>
          <w:rPr>
            <w:webHidden/>
          </w:rPr>
          <w:instrText xml:space="preserve"> PAGEREF _Toc211494235 \h </w:instrText>
        </w:r>
        <w:r>
          <w:rPr>
            <w:webHidden/>
          </w:rPr>
        </w:r>
        <w:r>
          <w:rPr>
            <w:webHidden/>
          </w:rPr>
          <w:fldChar w:fldCharType="separate"/>
        </w:r>
        <w:r w:rsidR="00725A53">
          <w:rPr>
            <w:webHidden/>
          </w:rPr>
          <w:t>20</w:t>
        </w:r>
        <w:r>
          <w:rPr>
            <w:webHidden/>
          </w:rPr>
          <w:fldChar w:fldCharType="end"/>
        </w:r>
      </w:hyperlink>
    </w:p>
    <w:p w14:paraId="58E0D2A2" w14:textId="324A6970"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36" w:history="1">
        <w:r w:rsidRPr="005F22A8">
          <w:rPr>
            <w:rStyle w:val="a3"/>
            <w:noProof/>
          </w:rPr>
          <w:t>АиФ, 15.10.2025, Как «разморозить» накопительную пенсию с помощью ПДС?</w:t>
        </w:r>
        <w:r>
          <w:rPr>
            <w:noProof/>
            <w:webHidden/>
          </w:rPr>
          <w:tab/>
        </w:r>
        <w:r>
          <w:rPr>
            <w:noProof/>
            <w:webHidden/>
          </w:rPr>
          <w:fldChar w:fldCharType="begin"/>
        </w:r>
        <w:r>
          <w:rPr>
            <w:noProof/>
            <w:webHidden/>
          </w:rPr>
          <w:instrText xml:space="preserve"> PAGEREF _Toc211494236 \h </w:instrText>
        </w:r>
        <w:r>
          <w:rPr>
            <w:noProof/>
            <w:webHidden/>
          </w:rPr>
        </w:r>
        <w:r>
          <w:rPr>
            <w:noProof/>
            <w:webHidden/>
          </w:rPr>
          <w:fldChar w:fldCharType="separate"/>
        </w:r>
        <w:r w:rsidR="00725A53">
          <w:rPr>
            <w:noProof/>
            <w:webHidden/>
          </w:rPr>
          <w:t>21</w:t>
        </w:r>
        <w:r>
          <w:rPr>
            <w:noProof/>
            <w:webHidden/>
          </w:rPr>
          <w:fldChar w:fldCharType="end"/>
        </w:r>
      </w:hyperlink>
    </w:p>
    <w:p w14:paraId="43FD6B97" w14:textId="1989E9C4" w:rsidR="009D1251" w:rsidRDefault="009D1251">
      <w:pPr>
        <w:pStyle w:val="31"/>
        <w:rPr>
          <w:rFonts w:asciiTheme="minorHAnsi" w:eastAsiaTheme="minorEastAsia" w:hAnsiTheme="minorHAnsi" w:cstheme="minorBidi"/>
          <w:kern w:val="2"/>
          <w14:ligatures w14:val="standardContextual"/>
        </w:rPr>
      </w:pPr>
      <w:hyperlink w:anchor="_Toc211494237" w:history="1">
        <w:r w:rsidRPr="005F22A8">
          <w:rPr>
            <w:rStyle w:val="a3"/>
          </w:rPr>
          <w:t>С момента запуска ПДС у россиян появилась реальная возможность "разморозить" свою накопительную пенсию с помощью ее перевода в Программу долгосрочных сбережений. Это даст возможность гражданам более гибко использовать эти средства и в некоторых жизненных ситуациях оформить доступ к ним раньше официального пенсионного возраста. В 2025 году осталось еще несколько месяцев, чтобы успеть перевести накопительную пенсию в ПДС.</w:t>
        </w:r>
        <w:r>
          <w:rPr>
            <w:webHidden/>
          </w:rPr>
          <w:tab/>
        </w:r>
        <w:r>
          <w:rPr>
            <w:webHidden/>
          </w:rPr>
          <w:fldChar w:fldCharType="begin"/>
        </w:r>
        <w:r>
          <w:rPr>
            <w:webHidden/>
          </w:rPr>
          <w:instrText xml:space="preserve"> PAGEREF _Toc211494237 \h </w:instrText>
        </w:r>
        <w:r>
          <w:rPr>
            <w:webHidden/>
          </w:rPr>
        </w:r>
        <w:r>
          <w:rPr>
            <w:webHidden/>
          </w:rPr>
          <w:fldChar w:fldCharType="separate"/>
        </w:r>
        <w:r w:rsidR="00725A53">
          <w:rPr>
            <w:webHidden/>
          </w:rPr>
          <w:t>21</w:t>
        </w:r>
        <w:r>
          <w:rPr>
            <w:webHidden/>
          </w:rPr>
          <w:fldChar w:fldCharType="end"/>
        </w:r>
      </w:hyperlink>
    </w:p>
    <w:p w14:paraId="6C15586B" w14:textId="70A43AA2"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38" w:history="1">
        <w:r w:rsidRPr="005F22A8">
          <w:rPr>
            <w:rStyle w:val="a3"/>
            <w:noProof/>
          </w:rPr>
          <w:t>Всем!ру, 15.10.2025, Правительство РФ повышает вычеты НДФЛ на инвестиции в детей</w:t>
        </w:r>
        <w:r>
          <w:rPr>
            <w:noProof/>
            <w:webHidden/>
          </w:rPr>
          <w:tab/>
        </w:r>
        <w:r>
          <w:rPr>
            <w:noProof/>
            <w:webHidden/>
          </w:rPr>
          <w:fldChar w:fldCharType="begin"/>
        </w:r>
        <w:r>
          <w:rPr>
            <w:noProof/>
            <w:webHidden/>
          </w:rPr>
          <w:instrText xml:space="preserve"> PAGEREF _Toc211494238 \h </w:instrText>
        </w:r>
        <w:r>
          <w:rPr>
            <w:noProof/>
            <w:webHidden/>
          </w:rPr>
        </w:r>
        <w:r>
          <w:rPr>
            <w:noProof/>
            <w:webHidden/>
          </w:rPr>
          <w:fldChar w:fldCharType="separate"/>
        </w:r>
        <w:r w:rsidR="00725A53">
          <w:rPr>
            <w:noProof/>
            <w:webHidden/>
          </w:rPr>
          <w:t>21</w:t>
        </w:r>
        <w:r>
          <w:rPr>
            <w:noProof/>
            <w:webHidden/>
          </w:rPr>
          <w:fldChar w:fldCharType="end"/>
        </w:r>
      </w:hyperlink>
    </w:p>
    <w:p w14:paraId="09EDF58A" w14:textId="7631FC78" w:rsidR="009D1251" w:rsidRDefault="009D1251">
      <w:pPr>
        <w:pStyle w:val="31"/>
        <w:rPr>
          <w:rFonts w:asciiTheme="minorHAnsi" w:eastAsiaTheme="minorEastAsia" w:hAnsiTheme="minorHAnsi" w:cstheme="minorBidi"/>
          <w:kern w:val="2"/>
          <w14:ligatures w14:val="standardContextual"/>
        </w:rPr>
      </w:pPr>
      <w:hyperlink w:anchor="_Toc211494239" w:history="1">
        <w:r w:rsidRPr="005F22A8">
          <w:rPr>
            <w:rStyle w:val="a3"/>
          </w:rPr>
          <w:t>В Правительстве Российской Федерации было одобрено предложение, внесенной Минфином РФ в поправки в налоговое законодательство, затрагивающие вопросы увеличение вычета НДФЛ по взносам в рамках договоров долгосрочных сбережений до одного миллиона рублей, в отношении взносов на детей до 18 и 24 лет, если ребёнок учится на очной форме обучения.</w:t>
        </w:r>
        <w:r>
          <w:rPr>
            <w:webHidden/>
          </w:rPr>
          <w:tab/>
        </w:r>
        <w:r>
          <w:rPr>
            <w:webHidden/>
          </w:rPr>
          <w:fldChar w:fldCharType="begin"/>
        </w:r>
        <w:r>
          <w:rPr>
            <w:webHidden/>
          </w:rPr>
          <w:instrText xml:space="preserve"> PAGEREF _Toc211494239 \h </w:instrText>
        </w:r>
        <w:r>
          <w:rPr>
            <w:webHidden/>
          </w:rPr>
        </w:r>
        <w:r>
          <w:rPr>
            <w:webHidden/>
          </w:rPr>
          <w:fldChar w:fldCharType="separate"/>
        </w:r>
        <w:r w:rsidR="00725A53">
          <w:rPr>
            <w:webHidden/>
          </w:rPr>
          <w:t>21</w:t>
        </w:r>
        <w:r>
          <w:rPr>
            <w:webHidden/>
          </w:rPr>
          <w:fldChar w:fldCharType="end"/>
        </w:r>
      </w:hyperlink>
    </w:p>
    <w:p w14:paraId="08F15B92" w14:textId="43647809"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40" w:history="1">
        <w:r w:rsidRPr="005F22A8">
          <w:rPr>
            <w:rStyle w:val="a3"/>
            <w:noProof/>
          </w:rPr>
          <w:t>Ваш Пенсионный Брокер, 15.10.2025, «Урожай на миллион»: определены победители акции</w:t>
        </w:r>
        <w:r>
          <w:rPr>
            <w:noProof/>
            <w:webHidden/>
          </w:rPr>
          <w:tab/>
        </w:r>
        <w:r>
          <w:rPr>
            <w:noProof/>
            <w:webHidden/>
          </w:rPr>
          <w:fldChar w:fldCharType="begin"/>
        </w:r>
        <w:r>
          <w:rPr>
            <w:noProof/>
            <w:webHidden/>
          </w:rPr>
          <w:instrText xml:space="preserve"> PAGEREF _Toc211494240 \h </w:instrText>
        </w:r>
        <w:r>
          <w:rPr>
            <w:noProof/>
            <w:webHidden/>
          </w:rPr>
        </w:r>
        <w:r>
          <w:rPr>
            <w:noProof/>
            <w:webHidden/>
          </w:rPr>
          <w:fldChar w:fldCharType="separate"/>
        </w:r>
        <w:r w:rsidR="00725A53">
          <w:rPr>
            <w:noProof/>
            <w:webHidden/>
          </w:rPr>
          <w:t>22</w:t>
        </w:r>
        <w:r>
          <w:rPr>
            <w:noProof/>
            <w:webHidden/>
          </w:rPr>
          <w:fldChar w:fldCharType="end"/>
        </w:r>
      </w:hyperlink>
    </w:p>
    <w:p w14:paraId="2E529880" w14:textId="2AC131C6" w:rsidR="009D1251" w:rsidRDefault="009D1251">
      <w:pPr>
        <w:pStyle w:val="31"/>
        <w:rPr>
          <w:rFonts w:asciiTheme="minorHAnsi" w:eastAsiaTheme="minorEastAsia" w:hAnsiTheme="minorHAnsi" w:cstheme="minorBidi"/>
          <w:kern w:val="2"/>
          <w14:ligatures w14:val="standardContextual"/>
        </w:rPr>
      </w:pPr>
      <w:hyperlink w:anchor="_Toc211494241" w:history="1">
        <w:r w:rsidRPr="005F22A8">
          <w:rPr>
            <w:rStyle w:val="a3"/>
          </w:rPr>
          <w:t>ВТБ Пенсионный фонд подвел итоги акции «Урожай на миллион». Участвовать в акции могли клиенты, которые выполнили ее условия: пополнили счет программы долгосрочных сбережений (ПДС) от 10 000 рублей или перевели свои накопления по обязательному пенсионному страхованию (ОПС) в ПДС. Можно было выполнить сразу два условия, чтобы претендовать на два приза в каждой категории. Всего в акции зарегистрировались 53 969 участников.</w:t>
        </w:r>
        <w:r>
          <w:rPr>
            <w:webHidden/>
          </w:rPr>
          <w:tab/>
        </w:r>
        <w:r>
          <w:rPr>
            <w:webHidden/>
          </w:rPr>
          <w:fldChar w:fldCharType="begin"/>
        </w:r>
        <w:r>
          <w:rPr>
            <w:webHidden/>
          </w:rPr>
          <w:instrText xml:space="preserve"> PAGEREF _Toc211494241 \h </w:instrText>
        </w:r>
        <w:r>
          <w:rPr>
            <w:webHidden/>
          </w:rPr>
        </w:r>
        <w:r>
          <w:rPr>
            <w:webHidden/>
          </w:rPr>
          <w:fldChar w:fldCharType="separate"/>
        </w:r>
        <w:r w:rsidR="00725A53">
          <w:rPr>
            <w:webHidden/>
          </w:rPr>
          <w:t>22</w:t>
        </w:r>
        <w:r>
          <w:rPr>
            <w:webHidden/>
          </w:rPr>
          <w:fldChar w:fldCharType="end"/>
        </w:r>
      </w:hyperlink>
    </w:p>
    <w:p w14:paraId="31B143A3" w14:textId="0A1D7C4D"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42" w:history="1">
        <w:r w:rsidRPr="005F22A8">
          <w:rPr>
            <w:rStyle w:val="a3"/>
            <w:noProof/>
          </w:rPr>
          <w:t>ТИА Острова, 15.10.2025, Всероссийский экономический диктант-2025 прошел для школьников в Сахалинской областной библиотеке</w:t>
        </w:r>
        <w:r>
          <w:rPr>
            <w:noProof/>
            <w:webHidden/>
          </w:rPr>
          <w:tab/>
        </w:r>
        <w:r>
          <w:rPr>
            <w:noProof/>
            <w:webHidden/>
          </w:rPr>
          <w:fldChar w:fldCharType="begin"/>
        </w:r>
        <w:r>
          <w:rPr>
            <w:noProof/>
            <w:webHidden/>
          </w:rPr>
          <w:instrText xml:space="preserve"> PAGEREF _Toc211494242 \h </w:instrText>
        </w:r>
        <w:r>
          <w:rPr>
            <w:noProof/>
            <w:webHidden/>
          </w:rPr>
        </w:r>
        <w:r>
          <w:rPr>
            <w:noProof/>
            <w:webHidden/>
          </w:rPr>
          <w:fldChar w:fldCharType="separate"/>
        </w:r>
        <w:r w:rsidR="00725A53">
          <w:rPr>
            <w:noProof/>
            <w:webHidden/>
          </w:rPr>
          <w:t>23</w:t>
        </w:r>
        <w:r>
          <w:rPr>
            <w:noProof/>
            <w:webHidden/>
          </w:rPr>
          <w:fldChar w:fldCharType="end"/>
        </w:r>
      </w:hyperlink>
    </w:p>
    <w:p w14:paraId="787C9595" w14:textId="47EB7895" w:rsidR="009D1251" w:rsidRDefault="009D1251">
      <w:pPr>
        <w:pStyle w:val="31"/>
        <w:rPr>
          <w:rFonts w:asciiTheme="minorHAnsi" w:eastAsiaTheme="minorEastAsia" w:hAnsiTheme="minorHAnsi" w:cstheme="minorBidi"/>
          <w:kern w:val="2"/>
          <w14:ligatures w14:val="standardContextual"/>
        </w:rPr>
      </w:pPr>
      <w:hyperlink w:anchor="_Toc211494243" w:history="1">
        <w:r w:rsidRPr="005F22A8">
          <w:rPr>
            <w:rStyle w:val="a3"/>
            <w:lang/>
          </w:rPr>
          <w:t>Сахалинская областная универсальная научная библиотека 14 октября стала площадкой для проведения общероссийской образовательной акции «Всероссийский экономический диктант-2025» на тему «Сильная экономика – процветающая Россия!». Мероприятие объединило гостей и жителей островной столицы, а также учащихся Южно-Сахалинской школы №5.</w:t>
        </w:r>
        <w:r>
          <w:rPr>
            <w:webHidden/>
          </w:rPr>
          <w:tab/>
        </w:r>
        <w:r>
          <w:rPr>
            <w:webHidden/>
          </w:rPr>
          <w:fldChar w:fldCharType="begin"/>
        </w:r>
        <w:r>
          <w:rPr>
            <w:webHidden/>
          </w:rPr>
          <w:instrText xml:space="preserve"> PAGEREF _Toc211494243 \h </w:instrText>
        </w:r>
        <w:r>
          <w:rPr>
            <w:webHidden/>
          </w:rPr>
        </w:r>
        <w:r>
          <w:rPr>
            <w:webHidden/>
          </w:rPr>
          <w:fldChar w:fldCharType="separate"/>
        </w:r>
        <w:r w:rsidR="00725A53">
          <w:rPr>
            <w:webHidden/>
          </w:rPr>
          <w:t>23</w:t>
        </w:r>
        <w:r>
          <w:rPr>
            <w:webHidden/>
          </w:rPr>
          <w:fldChar w:fldCharType="end"/>
        </w:r>
      </w:hyperlink>
    </w:p>
    <w:p w14:paraId="5E837F5F" w14:textId="0A062B67"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44" w:history="1">
        <w:r w:rsidRPr="005F22A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_Toc211494244 \h </w:instrText>
        </w:r>
        <w:r>
          <w:rPr>
            <w:noProof/>
            <w:webHidden/>
          </w:rPr>
        </w:r>
        <w:r>
          <w:rPr>
            <w:noProof/>
            <w:webHidden/>
          </w:rPr>
          <w:fldChar w:fldCharType="separate"/>
        </w:r>
        <w:r w:rsidR="00725A53">
          <w:rPr>
            <w:noProof/>
            <w:webHidden/>
          </w:rPr>
          <w:t>23</w:t>
        </w:r>
        <w:r>
          <w:rPr>
            <w:noProof/>
            <w:webHidden/>
          </w:rPr>
          <w:fldChar w:fldCharType="end"/>
        </w:r>
      </w:hyperlink>
    </w:p>
    <w:p w14:paraId="75BA3E4B" w14:textId="249CADC2"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45" w:history="1">
        <w:r w:rsidRPr="005F22A8">
          <w:rPr>
            <w:rStyle w:val="a3"/>
            <w:noProof/>
          </w:rPr>
          <w:t>МК, 16.10.2025, Пенсионеров оставят без минимума</w:t>
        </w:r>
        <w:r>
          <w:rPr>
            <w:noProof/>
            <w:webHidden/>
          </w:rPr>
          <w:tab/>
        </w:r>
        <w:r>
          <w:rPr>
            <w:noProof/>
            <w:webHidden/>
          </w:rPr>
          <w:fldChar w:fldCharType="begin"/>
        </w:r>
        <w:r>
          <w:rPr>
            <w:noProof/>
            <w:webHidden/>
          </w:rPr>
          <w:instrText xml:space="preserve"> PAGEREF _Toc211494245 \h </w:instrText>
        </w:r>
        <w:r>
          <w:rPr>
            <w:noProof/>
            <w:webHidden/>
          </w:rPr>
        </w:r>
        <w:r>
          <w:rPr>
            <w:noProof/>
            <w:webHidden/>
          </w:rPr>
          <w:fldChar w:fldCharType="separate"/>
        </w:r>
        <w:r w:rsidR="00725A53">
          <w:rPr>
            <w:noProof/>
            <w:webHidden/>
          </w:rPr>
          <w:t>23</w:t>
        </w:r>
        <w:r>
          <w:rPr>
            <w:noProof/>
            <w:webHidden/>
          </w:rPr>
          <w:fldChar w:fldCharType="end"/>
        </w:r>
      </w:hyperlink>
    </w:p>
    <w:p w14:paraId="04F4BAD6" w14:textId="2FCDC976" w:rsidR="009D1251" w:rsidRDefault="009D1251">
      <w:pPr>
        <w:pStyle w:val="31"/>
        <w:rPr>
          <w:rFonts w:asciiTheme="minorHAnsi" w:eastAsiaTheme="minorEastAsia" w:hAnsiTheme="minorHAnsi" w:cstheme="minorBidi"/>
          <w:kern w:val="2"/>
          <w14:ligatures w14:val="standardContextual"/>
        </w:rPr>
      </w:pPr>
      <w:hyperlink w:anchor="_Toc211494246" w:history="1">
        <w:r w:rsidRPr="005F22A8">
          <w:rPr>
            <w:rStyle w:val="a3"/>
          </w:rPr>
          <w:t>Группа депутатов Госдумы отозвала ранее внесенный ими же законопроект, направленный на сохранение у должников прожиточного минимума после взыскания по исполнительным листам. Почти полтора миллиона российских пенсионеров являются должниками. Поправки были призваны ликвидировать практику, когда на погашение задолженностей перед банками и коммунальщиками пожилые люди остаются без средств к существованию.</w:t>
        </w:r>
        <w:r>
          <w:rPr>
            <w:webHidden/>
          </w:rPr>
          <w:tab/>
        </w:r>
        <w:r>
          <w:rPr>
            <w:webHidden/>
          </w:rPr>
          <w:fldChar w:fldCharType="begin"/>
        </w:r>
        <w:r>
          <w:rPr>
            <w:webHidden/>
          </w:rPr>
          <w:instrText xml:space="preserve"> PAGEREF _Toc211494246 \h </w:instrText>
        </w:r>
        <w:r>
          <w:rPr>
            <w:webHidden/>
          </w:rPr>
        </w:r>
        <w:r>
          <w:rPr>
            <w:webHidden/>
          </w:rPr>
          <w:fldChar w:fldCharType="separate"/>
        </w:r>
        <w:r w:rsidR="00725A53">
          <w:rPr>
            <w:webHidden/>
          </w:rPr>
          <w:t>23</w:t>
        </w:r>
        <w:r>
          <w:rPr>
            <w:webHidden/>
          </w:rPr>
          <w:fldChar w:fldCharType="end"/>
        </w:r>
      </w:hyperlink>
    </w:p>
    <w:p w14:paraId="3BB05352" w14:textId="692538E8"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47" w:history="1">
        <w:r w:rsidRPr="005F22A8">
          <w:rPr>
            <w:rStyle w:val="a3"/>
            <w:noProof/>
          </w:rPr>
          <w:t>РИА Новости, 15.10.2025, Госдума одобрила законопроект о сохранении периода выплаты накопительной пенсии на 2026 г</w:t>
        </w:r>
        <w:r>
          <w:rPr>
            <w:noProof/>
            <w:webHidden/>
          </w:rPr>
          <w:tab/>
        </w:r>
        <w:r>
          <w:rPr>
            <w:noProof/>
            <w:webHidden/>
          </w:rPr>
          <w:fldChar w:fldCharType="begin"/>
        </w:r>
        <w:r>
          <w:rPr>
            <w:noProof/>
            <w:webHidden/>
          </w:rPr>
          <w:instrText xml:space="preserve"> PAGEREF _Toc211494247 \h </w:instrText>
        </w:r>
        <w:r>
          <w:rPr>
            <w:noProof/>
            <w:webHidden/>
          </w:rPr>
        </w:r>
        <w:r>
          <w:rPr>
            <w:noProof/>
            <w:webHidden/>
          </w:rPr>
          <w:fldChar w:fldCharType="separate"/>
        </w:r>
        <w:r w:rsidR="00725A53">
          <w:rPr>
            <w:noProof/>
            <w:webHidden/>
          </w:rPr>
          <w:t>25</w:t>
        </w:r>
        <w:r>
          <w:rPr>
            <w:noProof/>
            <w:webHidden/>
          </w:rPr>
          <w:fldChar w:fldCharType="end"/>
        </w:r>
      </w:hyperlink>
    </w:p>
    <w:p w14:paraId="767957BD" w14:textId="633F516C" w:rsidR="009D1251" w:rsidRDefault="009D1251">
      <w:pPr>
        <w:pStyle w:val="31"/>
        <w:rPr>
          <w:rFonts w:asciiTheme="minorHAnsi" w:eastAsiaTheme="minorEastAsia" w:hAnsiTheme="minorHAnsi" w:cstheme="minorBidi"/>
          <w:kern w:val="2"/>
          <w14:ligatures w14:val="standardContextual"/>
        </w:rPr>
      </w:pPr>
      <w:hyperlink w:anchor="_Toc211494248" w:history="1">
        <w:r w:rsidRPr="005F22A8">
          <w:rPr>
            <w:rStyle w:val="a3"/>
          </w:rPr>
          <w:t>Госдума на пленарном заседании приняла в первом чтении правительственный законопроект, которым предлагается установить ожидаемый период выплаты накопительной пенсии с 1 января 2026 года в размере 270 месяцев.</w:t>
        </w:r>
        <w:r>
          <w:rPr>
            <w:webHidden/>
          </w:rPr>
          <w:tab/>
        </w:r>
        <w:r>
          <w:rPr>
            <w:webHidden/>
          </w:rPr>
          <w:fldChar w:fldCharType="begin"/>
        </w:r>
        <w:r>
          <w:rPr>
            <w:webHidden/>
          </w:rPr>
          <w:instrText xml:space="preserve"> PAGEREF _Toc211494248 \h </w:instrText>
        </w:r>
        <w:r>
          <w:rPr>
            <w:webHidden/>
          </w:rPr>
        </w:r>
        <w:r>
          <w:rPr>
            <w:webHidden/>
          </w:rPr>
          <w:fldChar w:fldCharType="separate"/>
        </w:r>
        <w:r w:rsidR="00725A53">
          <w:rPr>
            <w:webHidden/>
          </w:rPr>
          <w:t>25</w:t>
        </w:r>
        <w:r>
          <w:rPr>
            <w:webHidden/>
          </w:rPr>
          <w:fldChar w:fldCharType="end"/>
        </w:r>
      </w:hyperlink>
    </w:p>
    <w:p w14:paraId="2827DD88" w14:textId="63B6CC0C"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49" w:history="1">
        <w:r w:rsidRPr="005F22A8">
          <w:rPr>
            <w:rStyle w:val="a3"/>
            <w:noProof/>
          </w:rPr>
          <w:t>РИА Новости, 15.10.2025, Соцфонд РФ будет выплачивать социальную доплату к пенсии во всех регионах, кроме Москвы</w:t>
        </w:r>
        <w:r>
          <w:rPr>
            <w:noProof/>
            <w:webHidden/>
          </w:rPr>
          <w:tab/>
        </w:r>
        <w:r>
          <w:rPr>
            <w:noProof/>
            <w:webHidden/>
          </w:rPr>
          <w:fldChar w:fldCharType="begin"/>
        </w:r>
        <w:r>
          <w:rPr>
            <w:noProof/>
            <w:webHidden/>
          </w:rPr>
          <w:instrText xml:space="preserve"> PAGEREF _Toc211494249 \h </w:instrText>
        </w:r>
        <w:r>
          <w:rPr>
            <w:noProof/>
            <w:webHidden/>
          </w:rPr>
        </w:r>
        <w:r>
          <w:rPr>
            <w:noProof/>
            <w:webHidden/>
          </w:rPr>
          <w:fldChar w:fldCharType="separate"/>
        </w:r>
        <w:r w:rsidR="00725A53">
          <w:rPr>
            <w:noProof/>
            <w:webHidden/>
          </w:rPr>
          <w:t>25</w:t>
        </w:r>
        <w:r>
          <w:rPr>
            <w:noProof/>
            <w:webHidden/>
          </w:rPr>
          <w:fldChar w:fldCharType="end"/>
        </w:r>
      </w:hyperlink>
    </w:p>
    <w:p w14:paraId="1C6A653A" w14:textId="134900DE" w:rsidR="009D1251" w:rsidRDefault="009D1251">
      <w:pPr>
        <w:pStyle w:val="31"/>
        <w:rPr>
          <w:rFonts w:asciiTheme="minorHAnsi" w:eastAsiaTheme="minorEastAsia" w:hAnsiTheme="minorHAnsi" w:cstheme="minorBidi"/>
          <w:kern w:val="2"/>
          <w14:ligatures w14:val="standardContextual"/>
        </w:rPr>
      </w:pPr>
      <w:hyperlink w:anchor="_Toc211494250" w:history="1">
        <w:r w:rsidRPr="005F22A8">
          <w:rPr>
            <w:rStyle w:val="a3"/>
          </w:rPr>
          <w:t>Социальную доплату к пенсии во всех регионах России, кроме Москвы, передадут в ведение Социального фонда России (СФР) с 2026 года, следует из сообщения Telegram-канала фонда.</w:t>
        </w:r>
        <w:r>
          <w:rPr>
            <w:webHidden/>
          </w:rPr>
          <w:tab/>
        </w:r>
        <w:r>
          <w:rPr>
            <w:webHidden/>
          </w:rPr>
          <w:fldChar w:fldCharType="begin"/>
        </w:r>
        <w:r>
          <w:rPr>
            <w:webHidden/>
          </w:rPr>
          <w:instrText xml:space="preserve"> PAGEREF _Toc211494250 \h </w:instrText>
        </w:r>
        <w:r>
          <w:rPr>
            <w:webHidden/>
          </w:rPr>
        </w:r>
        <w:r>
          <w:rPr>
            <w:webHidden/>
          </w:rPr>
          <w:fldChar w:fldCharType="separate"/>
        </w:r>
        <w:r w:rsidR="00725A53">
          <w:rPr>
            <w:webHidden/>
          </w:rPr>
          <w:t>25</w:t>
        </w:r>
        <w:r>
          <w:rPr>
            <w:webHidden/>
          </w:rPr>
          <w:fldChar w:fldCharType="end"/>
        </w:r>
      </w:hyperlink>
    </w:p>
    <w:p w14:paraId="38BA2C1A" w14:textId="5AC288CF"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51" w:history="1">
        <w:r w:rsidRPr="005F22A8">
          <w:rPr>
            <w:rStyle w:val="a3"/>
            <w:noProof/>
          </w:rPr>
          <w:t>РИА Новости, 15.10.2025, Вывод из оборота карт Visa и Mastercard не отразился бы на пенсионерах - НСПК</w:t>
        </w:r>
        <w:r>
          <w:rPr>
            <w:noProof/>
            <w:webHidden/>
          </w:rPr>
          <w:tab/>
        </w:r>
        <w:r>
          <w:rPr>
            <w:noProof/>
            <w:webHidden/>
          </w:rPr>
          <w:fldChar w:fldCharType="begin"/>
        </w:r>
        <w:r>
          <w:rPr>
            <w:noProof/>
            <w:webHidden/>
          </w:rPr>
          <w:instrText xml:space="preserve"> PAGEREF _Toc211494251 \h </w:instrText>
        </w:r>
        <w:r>
          <w:rPr>
            <w:noProof/>
            <w:webHidden/>
          </w:rPr>
        </w:r>
        <w:r>
          <w:rPr>
            <w:noProof/>
            <w:webHidden/>
          </w:rPr>
          <w:fldChar w:fldCharType="separate"/>
        </w:r>
        <w:r w:rsidR="00725A53">
          <w:rPr>
            <w:noProof/>
            <w:webHidden/>
          </w:rPr>
          <w:t>26</w:t>
        </w:r>
        <w:r>
          <w:rPr>
            <w:noProof/>
            <w:webHidden/>
          </w:rPr>
          <w:fldChar w:fldCharType="end"/>
        </w:r>
      </w:hyperlink>
    </w:p>
    <w:p w14:paraId="593AA69A" w14:textId="567699B8" w:rsidR="009D1251" w:rsidRDefault="009D1251">
      <w:pPr>
        <w:pStyle w:val="31"/>
        <w:rPr>
          <w:rFonts w:asciiTheme="minorHAnsi" w:eastAsiaTheme="minorEastAsia" w:hAnsiTheme="minorHAnsi" w:cstheme="minorBidi"/>
          <w:kern w:val="2"/>
          <w14:ligatures w14:val="standardContextual"/>
        </w:rPr>
      </w:pPr>
      <w:hyperlink w:anchor="_Toc211494252" w:history="1">
        <w:r w:rsidRPr="005F22A8">
          <w:rPr>
            <w:rStyle w:val="a3"/>
          </w:rPr>
          <w:t>Решение вывести из оборота карт международных платежных систем Visa и Mastercard, если оно будет принято в России, никак не отразится на пенсионерах и льготных категориях граждан, поскольку уже более пяти лет пенсии, зарплаты бюджетников и соцвыплаты начисляются на российские карты "Мир", заявила пресс-служба Национальной системы платежных карт (НСПК).</w:t>
        </w:r>
        <w:r>
          <w:rPr>
            <w:webHidden/>
          </w:rPr>
          <w:tab/>
        </w:r>
        <w:r>
          <w:rPr>
            <w:webHidden/>
          </w:rPr>
          <w:fldChar w:fldCharType="begin"/>
        </w:r>
        <w:r>
          <w:rPr>
            <w:webHidden/>
          </w:rPr>
          <w:instrText xml:space="preserve"> PAGEREF _Toc211494252 \h </w:instrText>
        </w:r>
        <w:r>
          <w:rPr>
            <w:webHidden/>
          </w:rPr>
        </w:r>
        <w:r>
          <w:rPr>
            <w:webHidden/>
          </w:rPr>
          <w:fldChar w:fldCharType="separate"/>
        </w:r>
        <w:r w:rsidR="00725A53">
          <w:rPr>
            <w:webHidden/>
          </w:rPr>
          <w:t>26</w:t>
        </w:r>
        <w:r>
          <w:rPr>
            <w:webHidden/>
          </w:rPr>
          <w:fldChar w:fldCharType="end"/>
        </w:r>
      </w:hyperlink>
    </w:p>
    <w:p w14:paraId="3A1654E3" w14:textId="110B7298"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53" w:history="1">
        <w:r w:rsidRPr="005F22A8">
          <w:rPr>
            <w:rStyle w:val="a3"/>
            <w:noProof/>
          </w:rPr>
          <w:t>ИА REGNUM, 15.10.2025, Россиянам рассказали, сколько пенсионных баллов даст зарплата в 200 тыс.</w:t>
        </w:r>
        <w:r>
          <w:rPr>
            <w:noProof/>
            <w:webHidden/>
          </w:rPr>
          <w:tab/>
        </w:r>
        <w:r>
          <w:rPr>
            <w:noProof/>
            <w:webHidden/>
          </w:rPr>
          <w:fldChar w:fldCharType="begin"/>
        </w:r>
        <w:r>
          <w:rPr>
            <w:noProof/>
            <w:webHidden/>
          </w:rPr>
          <w:instrText xml:space="preserve"> PAGEREF _Toc211494253 \h </w:instrText>
        </w:r>
        <w:r>
          <w:rPr>
            <w:noProof/>
            <w:webHidden/>
          </w:rPr>
        </w:r>
        <w:r>
          <w:rPr>
            <w:noProof/>
            <w:webHidden/>
          </w:rPr>
          <w:fldChar w:fldCharType="separate"/>
        </w:r>
        <w:r w:rsidR="00725A53">
          <w:rPr>
            <w:noProof/>
            <w:webHidden/>
          </w:rPr>
          <w:t>26</w:t>
        </w:r>
        <w:r>
          <w:rPr>
            <w:noProof/>
            <w:webHidden/>
          </w:rPr>
          <w:fldChar w:fldCharType="end"/>
        </w:r>
      </w:hyperlink>
    </w:p>
    <w:p w14:paraId="05C3545F" w14:textId="21A5EBCD" w:rsidR="009D1251" w:rsidRDefault="009D1251">
      <w:pPr>
        <w:pStyle w:val="31"/>
        <w:rPr>
          <w:rFonts w:asciiTheme="minorHAnsi" w:eastAsiaTheme="minorEastAsia" w:hAnsiTheme="minorHAnsi" w:cstheme="minorBidi"/>
          <w:kern w:val="2"/>
          <w14:ligatures w14:val="standardContextual"/>
        </w:rPr>
      </w:pPr>
      <w:hyperlink w:anchor="_Toc211494254" w:history="1">
        <w:r w:rsidRPr="005F22A8">
          <w:rPr>
            <w:rStyle w:val="a3"/>
          </w:rPr>
          <w:t>Россияне, которые получают зарплату размером 200 тыс. рублей, получат за нее 8,69 пенсионного балла в год для формирования пенсии. Об этом 15 октября рассказала сенатор Наталия Косихина.</w:t>
        </w:r>
        <w:r>
          <w:rPr>
            <w:webHidden/>
          </w:rPr>
          <w:tab/>
        </w:r>
        <w:r>
          <w:rPr>
            <w:webHidden/>
          </w:rPr>
          <w:fldChar w:fldCharType="begin"/>
        </w:r>
        <w:r>
          <w:rPr>
            <w:webHidden/>
          </w:rPr>
          <w:instrText xml:space="preserve"> PAGEREF _Toc211494254 \h </w:instrText>
        </w:r>
        <w:r>
          <w:rPr>
            <w:webHidden/>
          </w:rPr>
        </w:r>
        <w:r>
          <w:rPr>
            <w:webHidden/>
          </w:rPr>
          <w:fldChar w:fldCharType="separate"/>
        </w:r>
        <w:r w:rsidR="00725A53">
          <w:rPr>
            <w:webHidden/>
          </w:rPr>
          <w:t>26</w:t>
        </w:r>
        <w:r>
          <w:rPr>
            <w:webHidden/>
          </w:rPr>
          <w:fldChar w:fldCharType="end"/>
        </w:r>
      </w:hyperlink>
    </w:p>
    <w:p w14:paraId="31887410" w14:textId="2A7B1F81"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55" w:history="1">
        <w:r w:rsidRPr="005F22A8">
          <w:rPr>
            <w:rStyle w:val="a3"/>
            <w:noProof/>
            <w:lang w:val="en-US"/>
          </w:rPr>
          <w:t>RT</w:t>
        </w:r>
        <w:r w:rsidRPr="005F22A8">
          <w:rPr>
            <w:rStyle w:val="a3"/>
            <w:noProof/>
          </w:rPr>
          <w:t>, 15.10.2025, В ГД объяснили перенос выплат детских и пенсионных пособий в ноябре 2025 года</w:t>
        </w:r>
        <w:r>
          <w:rPr>
            <w:noProof/>
            <w:webHidden/>
          </w:rPr>
          <w:tab/>
        </w:r>
        <w:r>
          <w:rPr>
            <w:noProof/>
            <w:webHidden/>
          </w:rPr>
          <w:fldChar w:fldCharType="begin"/>
        </w:r>
        <w:r>
          <w:rPr>
            <w:noProof/>
            <w:webHidden/>
          </w:rPr>
          <w:instrText xml:space="preserve"> PAGEREF _Toc211494255 \h </w:instrText>
        </w:r>
        <w:r>
          <w:rPr>
            <w:noProof/>
            <w:webHidden/>
          </w:rPr>
        </w:r>
        <w:r>
          <w:rPr>
            <w:noProof/>
            <w:webHidden/>
          </w:rPr>
          <w:fldChar w:fldCharType="separate"/>
        </w:r>
        <w:r w:rsidR="00725A53">
          <w:rPr>
            <w:noProof/>
            <w:webHidden/>
          </w:rPr>
          <w:t>27</w:t>
        </w:r>
        <w:r>
          <w:rPr>
            <w:noProof/>
            <w:webHidden/>
          </w:rPr>
          <w:fldChar w:fldCharType="end"/>
        </w:r>
      </w:hyperlink>
    </w:p>
    <w:p w14:paraId="5AD96274" w14:textId="1A1907A8" w:rsidR="009D1251" w:rsidRDefault="009D1251">
      <w:pPr>
        <w:pStyle w:val="31"/>
        <w:rPr>
          <w:rFonts w:asciiTheme="minorHAnsi" w:eastAsiaTheme="minorEastAsia" w:hAnsiTheme="minorHAnsi" w:cstheme="minorBidi"/>
          <w:kern w:val="2"/>
          <w14:ligatures w14:val="standardContextual"/>
        </w:rPr>
      </w:pPr>
      <w:hyperlink w:anchor="_Toc211494256" w:history="1">
        <w:r w:rsidRPr="005F22A8">
          <w:rPr>
            <w:rStyle w:val="a3"/>
          </w:rPr>
          <w:t xml:space="preserve">Член комитета Госдумы по труду, социальной политике и делам ветеранов Светлана Бессараб в беседе с </w:t>
        </w:r>
        <w:r w:rsidRPr="005F22A8">
          <w:rPr>
            <w:rStyle w:val="a3"/>
            <w:lang w:val="en-US"/>
          </w:rPr>
          <w:t>RT</w:t>
        </w:r>
        <w:r w:rsidRPr="005F22A8">
          <w:rPr>
            <w:rStyle w:val="a3"/>
          </w:rPr>
          <w:t xml:space="preserve"> объяснила, почему в России в ноябре 2025 года изменится график выплат детских пособий и пенсий.</w:t>
        </w:r>
        <w:r>
          <w:rPr>
            <w:webHidden/>
          </w:rPr>
          <w:tab/>
        </w:r>
        <w:r>
          <w:rPr>
            <w:webHidden/>
          </w:rPr>
          <w:fldChar w:fldCharType="begin"/>
        </w:r>
        <w:r>
          <w:rPr>
            <w:webHidden/>
          </w:rPr>
          <w:instrText xml:space="preserve"> PAGEREF _Toc211494256 \h </w:instrText>
        </w:r>
        <w:r>
          <w:rPr>
            <w:webHidden/>
          </w:rPr>
        </w:r>
        <w:r>
          <w:rPr>
            <w:webHidden/>
          </w:rPr>
          <w:fldChar w:fldCharType="separate"/>
        </w:r>
        <w:r w:rsidR="00725A53">
          <w:rPr>
            <w:webHidden/>
          </w:rPr>
          <w:t>27</w:t>
        </w:r>
        <w:r>
          <w:rPr>
            <w:webHidden/>
          </w:rPr>
          <w:fldChar w:fldCharType="end"/>
        </w:r>
      </w:hyperlink>
    </w:p>
    <w:p w14:paraId="60A2D168" w14:textId="4AF0C97F"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57" w:history="1">
        <w:r w:rsidRPr="005F22A8">
          <w:rPr>
            <w:rStyle w:val="a3"/>
            <w:noProof/>
          </w:rPr>
          <w:t>РИА Новости, 16.10.2025, В госдуме рассказали, кому повысят пенсии в ноябре</w:t>
        </w:r>
        <w:r>
          <w:rPr>
            <w:noProof/>
            <w:webHidden/>
          </w:rPr>
          <w:tab/>
        </w:r>
        <w:r>
          <w:rPr>
            <w:noProof/>
            <w:webHidden/>
          </w:rPr>
          <w:fldChar w:fldCharType="begin"/>
        </w:r>
        <w:r>
          <w:rPr>
            <w:noProof/>
            <w:webHidden/>
          </w:rPr>
          <w:instrText xml:space="preserve"> PAGEREF _Toc211494257 \h </w:instrText>
        </w:r>
        <w:r>
          <w:rPr>
            <w:noProof/>
            <w:webHidden/>
          </w:rPr>
        </w:r>
        <w:r>
          <w:rPr>
            <w:noProof/>
            <w:webHidden/>
          </w:rPr>
          <w:fldChar w:fldCharType="separate"/>
        </w:r>
        <w:r w:rsidR="00725A53">
          <w:rPr>
            <w:noProof/>
            <w:webHidden/>
          </w:rPr>
          <w:t>28</w:t>
        </w:r>
        <w:r>
          <w:rPr>
            <w:noProof/>
            <w:webHidden/>
          </w:rPr>
          <w:fldChar w:fldCharType="end"/>
        </w:r>
      </w:hyperlink>
    </w:p>
    <w:p w14:paraId="614877BE" w14:textId="46013B13" w:rsidR="009D1251" w:rsidRDefault="009D1251">
      <w:pPr>
        <w:pStyle w:val="31"/>
        <w:rPr>
          <w:rFonts w:asciiTheme="minorHAnsi" w:eastAsiaTheme="minorEastAsia" w:hAnsiTheme="minorHAnsi" w:cstheme="minorBidi"/>
          <w:kern w:val="2"/>
          <w14:ligatures w14:val="standardContextual"/>
        </w:rPr>
      </w:pPr>
      <w:hyperlink w:anchor="_Toc211494258" w:history="1">
        <w:r w:rsidRPr="005F22A8">
          <w:rPr>
            <w:rStyle w:val="a3"/>
          </w:rPr>
          <w:t>В ноябре пенсии повысят пожилым людям, которым в октябре исполнилось 80 лет или тем, кто прекратил трудовую деятельность,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_Toc211494258 \h </w:instrText>
        </w:r>
        <w:r>
          <w:rPr>
            <w:webHidden/>
          </w:rPr>
        </w:r>
        <w:r>
          <w:rPr>
            <w:webHidden/>
          </w:rPr>
          <w:fldChar w:fldCharType="separate"/>
        </w:r>
        <w:r w:rsidR="00725A53">
          <w:rPr>
            <w:webHidden/>
          </w:rPr>
          <w:t>28</w:t>
        </w:r>
        <w:r>
          <w:rPr>
            <w:webHidden/>
          </w:rPr>
          <w:fldChar w:fldCharType="end"/>
        </w:r>
      </w:hyperlink>
    </w:p>
    <w:p w14:paraId="3426A29E" w14:textId="2A0B7979"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59" w:history="1">
        <w:r w:rsidRPr="005F22A8">
          <w:rPr>
            <w:rStyle w:val="a3"/>
            <w:noProof/>
          </w:rPr>
          <w:t>INFOX, 15.10.2025, В Госдуме поддержали инициативу по досрочной пенсии для одиночек-отцов</w:t>
        </w:r>
        <w:r>
          <w:rPr>
            <w:noProof/>
            <w:webHidden/>
          </w:rPr>
          <w:tab/>
        </w:r>
        <w:r>
          <w:rPr>
            <w:noProof/>
            <w:webHidden/>
          </w:rPr>
          <w:fldChar w:fldCharType="begin"/>
        </w:r>
        <w:r>
          <w:rPr>
            <w:noProof/>
            <w:webHidden/>
          </w:rPr>
          <w:instrText xml:space="preserve"> PAGEREF _Toc211494259 \h </w:instrText>
        </w:r>
        <w:r>
          <w:rPr>
            <w:noProof/>
            <w:webHidden/>
          </w:rPr>
        </w:r>
        <w:r>
          <w:rPr>
            <w:noProof/>
            <w:webHidden/>
          </w:rPr>
          <w:fldChar w:fldCharType="separate"/>
        </w:r>
        <w:r w:rsidR="00725A53">
          <w:rPr>
            <w:noProof/>
            <w:webHidden/>
          </w:rPr>
          <w:t>29</w:t>
        </w:r>
        <w:r>
          <w:rPr>
            <w:noProof/>
            <w:webHidden/>
          </w:rPr>
          <w:fldChar w:fldCharType="end"/>
        </w:r>
      </w:hyperlink>
    </w:p>
    <w:p w14:paraId="49396522" w14:textId="4C42CA9D" w:rsidR="009D1251" w:rsidRDefault="009D1251">
      <w:pPr>
        <w:pStyle w:val="31"/>
        <w:rPr>
          <w:rFonts w:asciiTheme="minorHAnsi" w:eastAsiaTheme="minorEastAsia" w:hAnsiTheme="minorHAnsi" w:cstheme="minorBidi"/>
          <w:kern w:val="2"/>
          <w14:ligatures w14:val="standardContextual"/>
        </w:rPr>
      </w:pPr>
      <w:hyperlink w:anchor="_Toc211494260" w:history="1">
        <w:r w:rsidRPr="005F22A8">
          <w:rPr>
            <w:rStyle w:val="a3"/>
          </w:rPr>
          <w:t>Ярослав Нилов, возглавляющий комитет Госдумы по вопросам труда от ЛДПР, выразил мнение, что многодетные отцы-одиночки в России должны иметь такую же возможность досрочного выхода на пенсию, как это предусмотрено для многодетных матерей. По словам Нилова, данный вопрос уже поднимался на обсуждение, но мнения по нему разделились, так как каждому видится роль мужчин и женщин в процессе рождения и воспитания детей по-разному. Нилов предложил найти компромисс, предоставляя такую льготу только тем отцам, которые самостоятельно воспитывают троих и более детей. Он считает, что это справедливо, хотя это приведет к необходимости дополнительных расходов из бюджета.</w:t>
        </w:r>
        <w:r>
          <w:rPr>
            <w:webHidden/>
          </w:rPr>
          <w:tab/>
        </w:r>
        <w:r>
          <w:rPr>
            <w:webHidden/>
          </w:rPr>
          <w:fldChar w:fldCharType="begin"/>
        </w:r>
        <w:r>
          <w:rPr>
            <w:webHidden/>
          </w:rPr>
          <w:instrText xml:space="preserve"> PAGEREF _Toc211494260 \h </w:instrText>
        </w:r>
        <w:r>
          <w:rPr>
            <w:webHidden/>
          </w:rPr>
        </w:r>
        <w:r>
          <w:rPr>
            <w:webHidden/>
          </w:rPr>
          <w:fldChar w:fldCharType="separate"/>
        </w:r>
        <w:r w:rsidR="00725A53">
          <w:rPr>
            <w:webHidden/>
          </w:rPr>
          <w:t>29</w:t>
        </w:r>
        <w:r>
          <w:rPr>
            <w:webHidden/>
          </w:rPr>
          <w:fldChar w:fldCharType="end"/>
        </w:r>
      </w:hyperlink>
    </w:p>
    <w:p w14:paraId="39E9AC1C" w14:textId="464B799D"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61" w:history="1">
        <w:r w:rsidRPr="005F22A8">
          <w:rPr>
            <w:rStyle w:val="a3"/>
            <w:noProof/>
          </w:rPr>
          <w:t>Lenta.ru, 15.10.2025, Уехавших из России звезд предложили лишить пенсии</w:t>
        </w:r>
        <w:r>
          <w:rPr>
            <w:noProof/>
            <w:webHidden/>
          </w:rPr>
          <w:tab/>
        </w:r>
        <w:r>
          <w:rPr>
            <w:noProof/>
            <w:webHidden/>
          </w:rPr>
          <w:fldChar w:fldCharType="begin"/>
        </w:r>
        <w:r>
          <w:rPr>
            <w:noProof/>
            <w:webHidden/>
          </w:rPr>
          <w:instrText xml:space="preserve"> PAGEREF _Toc211494261 \h </w:instrText>
        </w:r>
        <w:r>
          <w:rPr>
            <w:noProof/>
            <w:webHidden/>
          </w:rPr>
        </w:r>
        <w:r>
          <w:rPr>
            <w:noProof/>
            <w:webHidden/>
          </w:rPr>
          <w:fldChar w:fldCharType="separate"/>
        </w:r>
        <w:r w:rsidR="00725A53">
          <w:rPr>
            <w:noProof/>
            <w:webHidden/>
          </w:rPr>
          <w:t>29</w:t>
        </w:r>
        <w:r>
          <w:rPr>
            <w:noProof/>
            <w:webHidden/>
          </w:rPr>
          <w:fldChar w:fldCharType="end"/>
        </w:r>
      </w:hyperlink>
    </w:p>
    <w:p w14:paraId="547C7115" w14:textId="0BACE189" w:rsidR="009D1251" w:rsidRDefault="009D1251">
      <w:pPr>
        <w:pStyle w:val="31"/>
        <w:rPr>
          <w:rFonts w:asciiTheme="minorHAnsi" w:eastAsiaTheme="minorEastAsia" w:hAnsiTheme="minorHAnsi" w:cstheme="minorBidi"/>
          <w:kern w:val="2"/>
          <w14:ligatures w14:val="standardContextual"/>
        </w:rPr>
      </w:pPr>
      <w:hyperlink w:anchor="_Toc211494262" w:history="1">
        <w:r w:rsidRPr="005F22A8">
          <w:rPr>
            <w:rStyle w:val="a3"/>
          </w:rPr>
          <w:t>Ветеран боевых действий в Афганистане, известный юрист Александр Трещев призвал депутатов Государственной Думы лишать пенсий российских артистов, покинувших страну после начала специальной военной операции (СВО). Об этом сообщает Telegram-канал Shot.</w:t>
        </w:r>
        <w:r>
          <w:rPr>
            <w:webHidden/>
          </w:rPr>
          <w:tab/>
        </w:r>
        <w:r>
          <w:rPr>
            <w:webHidden/>
          </w:rPr>
          <w:fldChar w:fldCharType="begin"/>
        </w:r>
        <w:r>
          <w:rPr>
            <w:webHidden/>
          </w:rPr>
          <w:instrText xml:space="preserve"> PAGEREF _Toc211494262 \h </w:instrText>
        </w:r>
        <w:r>
          <w:rPr>
            <w:webHidden/>
          </w:rPr>
        </w:r>
        <w:r>
          <w:rPr>
            <w:webHidden/>
          </w:rPr>
          <w:fldChar w:fldCharType="separate"/>
        </w:r>
        <w:r w:rsidR="00725A53">
          <w:rPr>
            <w:webHidden/>
          </w:rPr>
          <w:t>29</w:t>
        </w:r>
        <w:r>
          <w:rPr>
            <w:webHidden/>
          </w:rPr>
          <w:fldChar w:fldCharType="end"/>
        </w:r>
      </w:hyperlink>
    </w:p>
    <w:p w14:paraId="450B1456" w14:textId="13877ABF"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63" w:history="1">
        <w:r w:rsidRPr="005F22A8">
          <w:rPr>
            <w:rStyle w:val="a3"/>
            <w:noProof/>
          </w:rPr>
          <w:t>NEWS.ru, 16.10.2025, Депутат Гаврилов призвал пожизненно закреплять северную надбавку к пенсии</w:t>
        </w:r>
        <w:r>
          <w:rPr>
            <w:noProof/>
            <w:webHidden/>
          </w:rPr>
          <w:tab/>
        </w:r>
        <w:r>
          <w:rPr>
            <w:noProof/>
            <w:webHidden/>
          </w:rPr>
          <w:fldChar w:fldCharType="begin"/>
        </w:r>
        <w:r>
          <w:rPr>
            <w:noProof/>
            <w:webHidden/>
          </w:rPr>
          <w:instrText xml:space="preserve"> PAGEREF _Toc211494263 \h </w:instrText>
        </w:r>
        <w:r>
          <w:rPr>
            <w:noProof/>
            <w:webHidden/>
          </w:rPr>
        </w:r>
        <w:r>
          <w:rPr>
            <w:noProof/>
            <w:webHidden/>
          </w:rPr>
          <w:fldChar w:fldCharType="separate"/>
        </w:r>
        <w:r w:rsidR="00725A53">
          <w:rPr>
            <w:noProof/>
            <w:webHidden/>
          </w:rPr>
          <w:t>30</w:t>
        </w:r>
        <w:r>
          <w:rPr>
            <w:noProof/>
            <w:webHidden/>
          </w:rPr>
          <w:fldChar w:fldCharType="end"/>
        </w:r>
      </w:hyperlink>
    </w:p>
    <w:p w14:paraId="5517FBAF" w14:textId="7F0975B6" w:rsidR="009D1251" w:rsidRDefault="009D1251">
      <w:pPr>
        <w:pStyle w:val="31"/>
        <w:rPr>
          <w:rFonts w:asciiTheme="minorHAnsi" w:eastAsiaTheme="minorEastAsia" w:hAnsiTheme="minorHAnsi" w:cstheme="minorBidi"/>
          <w:kern w:val="2"/>
          <w14:ligatures w14:val="standardContextual"/>
        </w:rPr>
      </w:pPr>
      <w:hyperlink w:anchor="_Toc211494264" w:history="1">
        <w:r w:rsidRPr="005F22A8">
          <w:rPr>
            <w:rStyle w:val="a3"/>
          </w:rPr>
          <w:t>Механизм пожизненного сохранения северных надбавок к пенсии при переезде в другие регионы позволит защитить доходы россиян, заявил NEWS.ru председатель комитета Госдумы по вопросам собственности, земельным и имущественным отношениям Сергей Гаврилов. По его словам, такая мера поможет устранить несправедливую ситуацию, когда граждане теряют значительную часть выплат из-за смены места жительства.</w:t>
        </w:r>
        <w:r>
          <w:rPr>
            <w:webHidden/>
          </w:rPr>
          <w:tab/>
        </w:r>
        <w:r>
          <w:rPr>
            <w:webHidden/>
          </w:rPr>
          <w:fldChar w:fldCharType="begin"/>
        </w:r>
        <w:r>
          <w:rPr>
            <w:webHidden/>
          </w:rPr>
          <w:instrText xml:space="preserve"> PAGEREF _Toc211494264 \h </w:instrText>
        </w:r>
        <w:r>
          <w:rPr>
            <w:webHidden/>
          </w:rPr>
        </w:r>
        <w:r>
          <w:rPr>
            <w:webHidden/>
          </w:rPr>
          <w:fldChar w:fldCharType="separate"/>
        </w:r>
        <w:r w:rsidR="00725A53">
          <w:rPr>
            <w:webHidden/>
          </w:rPr>
          <w:t>30</w:t>
        </w:r>
        <w:r>
          <w:rPr>
            <w:webHidden/>
          </w:rPr>
          <w:fldChar w:fldCharType="end"/>
        </w:r>
      </w:hyperlink>
    </w:p>
    <w:p w14:paraId="141F5D9D" w14:textId="76DB52BE"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65" w:history="1">
        <w:r w:rsidRPr="005F22A8">
          <w:rPr>
            <w:rStyle w:val="a3"/>
            <w:noProof/>
          </w:rPr>
          <w:t>Газета.Ru, 15.10.2025, В Госдуме возразили мнению об отсутствии «радикальных изменений» в социалке</w:t>
        </w:r>
        <w:r>
          <w:rPr>
            <w:noProof/>
            <w:webHidden/>
          </w:rPr>
          <w:tab/>
        </w:r>
        <w:r>
          <w:rPr>
            <w:noProof/>
            <w:webHidden/>
          </w:rPr>
          <w:fldChar w:fldCharType="begin"/>
        </w:r>
        <w:r>
          <w:rPr>
            <w:noProof/>
            <w:webHidden/>
          </w:rPr>
          <w:instrText xml:space="preserve"> PAGEREF _Toc211494265 \h </w:instrText>
        </w:r>
        <w:r>
          <w:rPr>
            <w:noProof/>
            <w:webHidden/>
          </w:rPr>
        </w:r>
        <w:r>
          <w:rPr>
            <w:noProof/>
            <w:webHidden/>
          </w:rPr>
          <w:fldChar w:fldCharType="separate"/>
        </w:r>
        <w:r w:rsidR="00725A53">
          <w:rPr>
            <w:noProof/>
            <w:webHidden/>
          </w:rPr>
          <w:t>31</w:t>
        </w:r>
        <w:r>
          <w:rPr>
            <w:noProof/>
            <w:webHidden/>
          </w:rPr>
          <w:fldChar w:fldCharType="end"/>
        </w:r>
      </w:hyperlink>
    </w:p>
    <w:p w14:paraId="12571F3D" w14:textId="0DF66D18" w:rsidR="009D1251" w:rsidRDefault="009D1251">
      <w:pPr>
        <w:pStyle w:val="31"/>
        <w:rPr>
          <w:rFonts w:asciiTheme="minorHAnsi" w:eastAsiaTheme="minorEastAsia" w:hAnsiTheme="minorHAnsi" w:cstheme="minorBidi"/>
          <w:kern w:val="2"/>
          <w14:ligatures w14:val="standardContextual"/>
        </w:rPr>
      </w:pPr>
      <w:hyperlink w:anchor="_Toc211494266" w:history="1">
        <w:r w:rsidRPr="005F22A8">
          <w:rPr>
            <w:rStyle w:val="a3"/>
          </w:rPr>
          <w:t>Заявления журналистов об отсутствии «радикальных и дорогих» изменений в социальной сфере в 2026 году некорректны - повышение МРОТ или индексация пенсий выше инфляции коснется многих россиян. Об этом в разговоре с «Газетой.Ru» заявил председатель комитета Госдумы по социальной политике Ярослав Нилов. Он возразил мнению, которое высказал журналист LIFE Александр Юнашев.</w:t>
        </w:r>
        <w:r>
          <w:rPr>
            <w:webHidden/>
          </w:rPr>
          <w:tab/>
        </w:r>
        <w:r>
          <w:rPr>
            <w:webHidden/>
          </w:rPr>
          <w:fldChar w:fldCharType="begin"/>
        </w:r>
        <w:r>
          <w:rPr>
            <w:webHidden/>
          </w:rPr>
          <w:instrText xml:space="preserve"> PAGEREF _Toc211494266 \h </w:instrText>
        </w:r>
        <w:r>
          <w:rPr>
            <w:webHidden/>
          </w:rPr>
        </w:r>
        <w:r>
          <w:rPr>
            <w:webHidden/>
          </w:rPr>
          <w:fldChar w:fldCharType="separate"/>
        </w:r>
        <w:r w:rsidR="00725A53">
          <w:rPr>
            <w:webHidden/>
          </w:rPr>
          <w:t>31</w:t>
        </w:r>
        <w:r>
          <w:rPr>
            <w:webHidden/>
          </w:rPr>
          <w:fldChar w:fldCharType="end"/>
        </w:r>
      </w:hyperlink>
    </w:p>
    <w:p w14:paraId="33561A6A" w14:textId="119BB397"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67" w:history="1">
        <w:r w:rsidRPr="005F22A8">
          <w:rPr>
            <w:rStyle w:val="a3"/>
            <w:noProof/>
          </w:rPr>
          <w:t>ИА REX, 15.10.2025, «Обесценится»: в Госдуме говорят о компенсации накопительной пенсии</w:t>
        </w:r>
        <w:r>
          <w:rPr>
            <w:noProof/>
            <w:webHidden/>
          </w:rPr>
          <w:tab/>
        </w:r>
        <w:r>
          <w:rPr>
            <w:noProof/>
            <w:webHidden/>
          </w:rPr>
          <w:fldChar w:fldCharType="begin"/>
        </w:r>
        <w:r>
          <w:rPr>
            <w:noProof/>
            <w:webHidden/>
          </w:rPr>
          <w:instrText xml:space="preserve"> PAGEREF _Toc211494267 \h </w:instrText>
        </w:r>
        <w:r>
          <w:rPr>
            <w:noProof/>
            <w:webHidden/>
          </w:rPr>
        </w:r>
        <w:r>
          <w:rPr>
            <w:noProof/>
            <w:webHidden/>
          </w:rPr>
          <w:fldChar w:fldCharType="separate"/>
        </w:r>
        <w:r w:rsidR="00725A53">
          <w:rPr>
            <w:noProof/>
            <w:webHidden/>
          </w:rPr>
          <w:t>32</w:t>
        </w:r>
        <w:r>
          <w:rPr>
            <w:noProof/>
            <w:webHidden/>
          </w:rPr>
          <w:fldChar w:fldCharType="end"/>
        </w:r>
      </w:hyperlink>
    </w:p>
    <w:p w14:paraId="09401147" w14:textId="0C0C582E" w:rsidR="009D1251" w:rsidRDefault="009D1251">
      <w:pPr>
        <w:pStyle w:val="31"/>
        <w:rPr>
          <w:rFonts w:asciiTheme="minorHAnsi" w:eastAsiaTheme="minorEastAsia" w:hAnsiTheme="minorHAnsi" w:cstheme="minorBidi"/>
          <w:kern w:val="2"/>
          <w14:ligatures w14:val="standardContextual"/>
        </w:rPr>
      </w:pPr>
      <w:hyperlink w:anchor="_Toc211494268" w:history="1">
        <w:r w:rsidRPr="005F22A8">
          <w:rPr>
            <w:rStyle w:val="a3"/>
          </w:rPr>
          <w:t>Увеличение ожидаемого периода выплаты накопительной пенсии приведет к её обесценению, государству следует компенсировать потери, считает депутат Госдумы Оксана Дмитриева, передает REX 15 октября.</w:t>
        </w:r>
        <w:r>
          <w:rPr>
            <w:webHidden/>
          </w:rPr>
          <w:tab/>
        </w:r>
        <w:r>
          <w:rPr>
            <w:webHidden/>
          </w:rPr>
          <w:fldChar w:fldCharType="begin"/>
        </w:r>
        <w:r>
          <w:rPr>
            <w:webHidden/>
          </w:rPr>
          <w:instrText xml:space="preserve"> PAGEREF _Toc211494268 \h </w:instrText>
        </w:r>
        <w:r>
          <w:rPr>
            <w:webHidden/>
          </w:rPr>
        </w:r>
        <w:r>
          <w:rPr>
            <w:webHidden/>
          </w:rPr>
          <w:fldChar w:fldCharType="separate"/>
        </w:r>
        <w:r w:rsidR="00725A53">
          <w:rPr>
            <w:webHidden/>
          </w:rPr>
          <w:t>32</w:t>
        </w:r>
        <w:r>
          <w:rPr>
            <w:webHidden/>
          </w:rPr>
          <w:fldChar w:fldCharType="end"/>
        </w:r>
      </w:hyperlink>
    </w:p>
    <w:p w14:paraId="79E3902E" w14:textId="1417F6DD"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69" w:history="1">
        <w:r w:rsidRPr="005F22A8">
          <w:rPr>
            <w:rStyle w:val="a3"/>
            <w:noProof/>
          </w:rPr>
          <w:t>Общественная служба новостей, 15.10.2025, Депутат Гаврилов: сегодняшняя молодежь рискует выйти на пенсию с мизерными выплатами</w:t>
        </w:r>
        <w:r>
          <w:rPr>
            <w:noProof/>
            <w:webHidden/>
          </w:rPr>
          <w:tab/>
        </w:r>
        <w:r>
          <w:rPr>
            <w:noProof/>
            <w:webHidden/>
          </w:rPr>
          <w:fldChar w:fldCharType="begin"/>
        </w:r>
        <w:r>
          <w:rPr>
            <w:noProof/>
            <w:webHidden/>
          </w:rPr>
          <w:instrText xml:space="preserve"> PAGEREF _Toc211494269 \h </w:instrText>
        </w:r>
        <w:r>
          <w:rPr>
            <w:noProof/>
            <w:webHidden/>
          </w:rPr>
        </w:r>
        <w:r>
          <w:rPr>
            <w:noProof/>
            <w:webHidden/>
          </w:rPr>
          <w:fldChar w:fldCharType="separate"/>
        </w:r>
        <w:r w:rsidR="00725A53">
          <w:rPr>
            <w:noProof/>
            <w:webHidden/>
          </w:rPr>
          <w:t>33</w:t>
        </w:r>
        <w:r>
          <w:rPr>
            <w:noProof/>
            <w:webHidden/>
          </w:rPr>
          <w:fldChar w:fldCharType="end"/>
        </w:r>
      </w:hyperlink>
    </w:p>
    <w:p w14:paraId="2A1F282D" w14:textId="49DB76A8" w:rsidR="009D1251" w:rsidRDefault="009D1251">
      <w:pPr>
        <w:pStyle w:val="31"/>
        <w:rPr>
          <w:rFonts w:asciiTheme="minorHAnsi" w:eastAsiaTheme="minorEastAsia" w:hAnsiTheme="minorHAnsi" w:cstheme="minorBidi"/>
          <w:kern w:val="2"/>
          <w14:ligatures w14:val="standardContextual"/>
        </w:rPr>
      </w:pPr>
      <w:hyperlink w:anchor="_Toc211494270" w:history="1">
        <w:r w:rsidRPr="005F22A8">
          <w:rPr>
            <w:rStyle w:val="a3"/>
          </w:rPr>
          <w:t>Пенсия, которую будут получать россияне, вступившие в трудовую деятельность в 2025 году, может оказаться настолько низкой, что не будет покрывать даже базовые расходы. Причина тому - возможный пересмотр стоимости пенсионных баллов на фоне завершения переходного периода реформы повышения пенсионного возраста. Если власти сейчас заморозят или понизят этот показатель, то каждый новый балл, зарабатываемый пенсионерами, будет стоить меньше предыдущего, а соответственно, и размер пенсионных выплат с годами начнет неуклонно снижаться. Об этом Общественной службе новостей сообщил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r>
          <w:rPr>
            <w:webHidden/>
          </w:rPr>
          <w:tab/>
        </w:r>
        <w:r>
          <w:rPr>
            <w:webHidden/>
          </w:rPr>
          <w:fldChar w:fldCharType="begin"/>
        </w:r>
        <w:r>
          <w:rPr>
            <w:webHidden/>
          </w:rPr>
          <w:instrText xml:space="preserve"> PAGEREF _Toc211494270 \h </w:instrText>
        </w:r>
        <w:r>
          <w:rPr>
            <w:webHidden/>
          </w:rPr>
        </w:r>
        <w:r>
          <w:rPr>
            <w:webHidden/>
          </w:rPr>
          <w:fldChar w:fldCharType="separate"/>
        </w:r>
        <w:r w:rsidR="00725A53">
          <w:rPr>
            <w:webHidden/>
          </w:rPr>
          <w:t>33</w:t>
        </w:r>
        <w:r>
          <w:rPr>
            <w:webHidden/>
          </w:rPr>
          <w:fldChar w:fldCharType="end"/>
        </w:r>
      </w:hyperlink>
    </w:p>
    <w:p w14:paraId="08551CBE" w14:textId="2C04FD07"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71" w:history="1">
        <w:r w:rsidRPr="005F22A8">
          <w:rPr>
            <w:rStyle w:val="a3"/>
            <w:noProof/>
          </w:rPr>
          <w:t>Свободная пресса, 15.10.2025, Зарабатывай 200 тысяч и не жалуйся: пенсионные баллы все больше напоминают игру в «наперсток»</w:t>
        </w:r>
        <w:r>
          <w:rPr>
            <w:noProof/>
            <w:webHidden/>
          </w:rPr>
          <w:tab/>
        </w:r>
        <w:r>
          <w:rPr>
            <w:noProof/>
            <w:webHidden/>
          </w:rPr>
          <w:fldChar w:fldCharType="begin"/>
        </w:r>
        <w:r>
          <w:rPr>
            <w:noProof/>
            <w:webHidden/>
          </w:rPr>
          <w:instrText xml:space="preserve"> PAGEREF _Toc211494271 \h </w:instrText>
        </w:r>
        <w:r>
          <w:rPr>
            <w:noProof/>
            <w:webHidden/>
          </w:rPr>
        </w:r>
        <w:r>
          <w:rPr>
            <w:noProof/>
            <w:webHidden/>
          </w:rPr>
          <w:fldChar w:fldCharType="separate"/>
        </w:r>
        <w:r w:rsidR="00725A53">
          <w:rPr>
            <w:noProof/>
            <w:webHidden/>
          </w:rPr>
          <w:t>34</w:t>
        </w:r>
        <w:r>
          <w:rPr>
            <w:noProof/>
            <w:webHidden/>
          </w:rPr>
          <w:fldChar w:fldCharType="end"/>
        </w:r>
      </w:hyperlink>
    </w:p>
    <w:p w14:paraId="443C690F" w14:textId="7F0B8AC6" w:rsidR="009D1251" w:rsidRDefault="009D1251">
      <w:pPr>
        <w:pStyle w:val="31"/>
        <w:rPr>
          <w:rFonts w:asciiTheme="minorHAnsi" w:eastAsiaTheme="minorEastAsia" w:hAnsiTheme="minorHAnsi" w:cstheme="minorBidi"/>
          <w:kern w:val="2"/>
          <w14:ligatures w14:val="standardContextual"/>
        </w:rPr>
      </w:pPr>
      <w:hyperlink w:anchor="_Toc211494272" w:history="1">
        <w:r w:rsidRPr="005F22A8">
          <w:rPr>
            <w:rStyle w:val="a3"/>
          </w:rPr>
          <w:t>Чтобы получать приличную пенсию, придется со школьной скамьи в топ-менеджеры проситься или работать 50 лет нефтяником</w:t>
        </w:r>
        <w:r>
          <w:rPr>
            <w:webHidden/>
          </w:rPr>
          <w:tab/>
        </w:r>
        <w:r>
          <w:rPr>
            <w:webHidden/>
          </w:rPr>
          <w:fldChar w:fldCharType="begin"/>
        </w:r>
        <w:r>
          <w:rPr>
            <w:webHidden/>
          </w:rPr>
          <w:instrText xml:space="preserve"> PAGEREF _Toc211494272 \h </w:instrText>
        </w:r>
        <w:r>
          <w:rPr>
            <w:webHidden/>
          </w:rPr>
        </w:r>
        <w:r>
          <w:rPr>
            <w:webHidden/>
          </w:rPr>
          <w:fldChar w:fldCharType="separate"/>
        </w:r>
        <w:r w:rsidR="00725A53">
          <w:rPr>
            <w:webHidden/>
          </w:rPr>
          <w:t>34</w:t>
        </w:r>
        <w:r>
          <w:rPr>
            <w:webHidden/>
          </w:rPr>
          <w:fldChar w:fldCharType="end"/>
        </w:r>
      </w:hyperlink>
    </w:p>
    <w:p w14:paraId="5C973B97" w14:textId="08345550"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73" w:history="1">
        <w:r w:rsidRPr="005F22A8">
          <w:rPr>
            <w:rStyle w:val="a3"/>
            <w:noProof/>
          </w:rPr>
          <w:t>Bankiros.ru, 15.10.2025, Как пенсионеру выгодно вложить деньги? Советы эксперта</w:t>
        </w:r>
        <w:r>
          <w:rPr>
            <w:noProof/>
            <w:webHidden/>
          </w:rPr>
          <w:tab/>
        </w:r>
        <w:r>
          <w:rPr>
            <w:noProof/>
            <w:webHidden/>
          </w:rPr>
          <w:fldChar w:fldCharType="begin"/>
        </w:r>
        <w:r>
          <w:rPr>
            <w:noProof/>
            <w:webHidden/>
          </w:rPr>
          <w:instrText xml:space="preserve"> PAGEREF _Toc211494273 \h </w:instrText>
        </w:r>
        <w:r>
          <w:rPr>
            <w:noProof/>
            <w:webHidden/>
          </w:rPr>
        </w:r>
        <w:r>
          <w:rPr>
            <w:noProof/>
            <w:webHidden/>
          </w:rPr>
          <w:fldChar w:fldCharType="separate"/>
        </w:r>
        <w:r w:rsidR="00725A53">
          <w:rPr>
            <w:noProof/>
            <w:webHidden/>
          </w:rPr>
          <w:t>36</w:t>
        </w:r>
        <w:r>
          <w:rPr>
            <w:noProof/>
            <w:webHidden/>
          </w:rPr>
          <w:fldChar w:fldCharType="end"/>
        </w:r>
      </w:hyperlink>
    </w:p>
    <w:p w14:paraId="30D5F336" w14:textId="1ADABAC6" w:rsidR="009D1251" w:rsidRDefault="009D1251">
      <w:pPr>
        <w:pStyle w:val="31"/>
        <w:rPr>
          <w:rFonts w:asciiTheme="minorHAnsi" w:eastAsiaTheme="minorEastAsia" w:hAnsiTheme="minorHAnsi" w:cstheme="minorBidi"/>
          <w:kern w:val="2"/>
          <w14:ligatures w14:val="standardContextual"/>
        </w:rPr>
      </w:pPr>
      <w:hyperlink w:anchor="_Toc211494274" w:history="1">
        <w:r w:rsidRPr="005F22A8">
          <w:rPr>
            <w:rStyle w:val="a3"/>
          </w:rPr>
          <w:t>Эксперт Финансового университета при правительстве РФ Светлана Демидова рассказала о современных возможностях для пенсионных накоплений. По ее словам, специализированные пенсионные вклады действительно предлагают дополнительные льготы, но не всегда являются самым доходным вариантом. Об этом пишет aif.ru.</w:t>
        </w:r>
        <w:r>
          <w:rPr>
            <w:webHidden/>
          </w:rPr>
          <w:tab/>
        </w:r>
        <w:r>
          <w:rPr>
            <w:webHidden/>
          </w:rPr>
          <w:fldChar w:fldCharType="begin"/>
        </w:r>
        <w:r>
          <w:rPr>
            <w:webHidden/>
          </w:rPr>
          <w:instrText xml:space="preserve"> PAGEREF _Toc211494274 \h </w:instrText>
        </w:r>
        <w:r>
          <w:rPr>
            <w:webHidden/>
          </w:rPr>
        </w:r>
        <w:r>
          <w:rPr>
            <w:webHidden/>
          </w:rPr>
          <w:fldChar w:fldCharType="separate"/>
        </w:r>
        <w:r w:rsidR="00725A53">
          <w:rPr>
            <w:webHidden/>
          </w:rPr>
          <w:t>36</w:t>
        </w:r>
        <w:r>
          <w:rPr>
            <w:webHidden/>
          </w:rPr>
          <w:fldChar w:fldCharType="end"/>
        </w:r>
      </w:hyperlink>
    </w:p>
    <w:p w14:paraId="1AE032EA" w14:textId="1E0D0D66"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75" w:history="1">
        <w:r w:rsidRPr="005F22A8">
          <w:rPr>
            <w:rStyle w:val="a3"/>
            <w:noProof/>
          </w:rPr>
          <w:t>АиФ, 16.10.2025, Есть ли жизнь после службы. На что потратит прибавку к пенсии ветеран МВД</w:t>
        </w:r>
        <w:r>
          <w:rPr>
            <w:noProof/>
            <w:webHidden/>
          </w:rPr>
          <w:tab/>
        </w:r>
        <w:r>
          <w:rPr>
            <w:noProof/>
            <w:webHidden/>
          </w:rPr>
          <w:fldChar w:fldCharType="begin"/>
        </w:r>
        <w:r>
          <w:rPr>
            <w:noProof/>
            <w:webHidden/>
          </w:rPr>
          <w:instrText xml:space="preserve"> PAGEREF _Toc211494275 \h </w:instrText>
        </w:r>
        <w:r>
          <w:rPr>
            <w:noProof/>
            <w:webHidden/>
          </w:rPr>
        </w:r>
        <w:r>
          <w:rPr>
            <w:noProof/>
            <w:webHidden/>
          </w:rPr>
          <w:fldChar w:fldCharType="separate"/>
        </w:r>
        <w:r w:rsidR="00725A53">
          <w:rPr>
            <w:noProof/>
            <w:webHidden/>
          </w:rPr>
          <w:t>38</w:t>
        </w:r>
        <w:r>
          <w:rPr>
            <w:noProof/>
            <w:webHidden/>
          </w:rPr>
          <w:fldChar w:fldCharType="end"/>
        </w:r>
      </w:hyperlink>
    </w:p>
    <w:p w14:paraId="260DFBBF" w14:textId="0CB0CFDF" w:rsidR="009D1251" w:rsidRDefault="009D1251">
      <w:pPr>
        <w:pStyle w:val="31"/>
        <w:rPr>
          <w:rFonts w:asciiTheme="minorHAnsi" w:eastAsiaTheme="minorEastAsia" w:hAnsiTheme="minorHAnsi" w:cstheme="minorBidi"/>
          <w:kern w:val="2"/>
          <w14:ligatures w14:val="standardContextual"/>
        </w:rPr>
      </w:pPr>
      <w:hyperlink w:anchor="_Toc211494276" w:history="1">
        <w:r w:rsidRPr="005F22A8">
          <w:rPr>
            <w:rStyle w:val="a3"/>
          </w:rPr>
          <w:t>Пенсия у майора МВД в отставке Владимира Власенко не то чтобы очень большая - 35 тысяч рублей, но для него важная: не зря 29 лет в органах отслужил. В октябре она выросла ещё на 2660 рублей.</w:t>
        </w:r>
        <w:r>
          <w:rPr>
            <w:webHidden/>
          </w:rPr>
          <w:tab/>
        </w:r>
        <w:r>
          <w:rPr>
            <w:webHidden/>
          </w:rPr>
          <w:fldChar w:fldCharType="begin"/>
        </w:r>
        <w:r>
          <w:rPr>
            <w:webHidden/>
          </w:rPr>
          <w:instrText xml:space="preserve"> PAGEREF _Toc211494276 \h </w:instrText>
        </w:r>
        <w:r>
          <w:rPr>
            <w:webHidden/>
          </w:rPr>
        </w:r>
        <w:r>
          <w:rPr>
            <w:webHidden/>
          </w:rPr>
          <w:fldChar w:fldCharType="separate"/>
        </w:r>
        <w:r w:rsidR="00725A53">
          <w:rPr>
            <w:webHidden/>
          </w:rPr>
          <w:t>38</w:t>
        </w:r>
        <w:r>
          <w:rPr>
            <w:webHidden/>
          </w:rPr>
          <w:fldChar w:fldCharType="end"/>
        </w:r>
      </w:hyperlink>
    </w:p>
    <w:p w14:paraId="017FA5D5" w14:textId="437B7FC6"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77" w:history="1">
        <w:r w:rsidRPr="005F22A8">
          <w:rPr>
            <w:rStyle w:val="a3"/>
            <w:noProof/>
          </w:rPr>
          <w:t>Crypto New</w:t>
        </w:r>
        <w:r w:rsidRPr="005F22A8">
          <w:rPr>
            <w:rStyle w:val="a3"/>
            <w:noProof/>
            <w:lang w:val="en-US"/>
          </w:rPr>
          <w:t>s</w:t>
        </w:r>
        <w:r w:rsidRPr="005F22A8">
          <w:rPr>
            <w:rStyle w:val="a3"/>
            <w:noProof/>
          </w:rPr>
          <w:t>, 15.10.2025, В Госдуме России рассказали о порядке выплат пенсий цифровыми рублями</w:t>
        </w:r>
        <w:r>
          <w:rPr>
            <w:noProof/>
            <w:webHidden/>
          </w:rPr>
          <w:tab/>
        </w:r>
        <w:r>
          <w:rPr>
            <w:noProof/>
            <w:webHidden/>
          </w:rPr>
          <w:fldChar w:fldCharType="begin"/>
        </w:r>
        <w:r>
          <w:rPr>
            <w:noProof/>
            <w:webHidden/>
          </w:rPr>
          <w:instrText xml:space="preserve"> PAGEREF _Toc211494277 \h </w:instrText>
        </w:r>
        <w:r>
          <w:rPr>
            <w:noProof/>
            <w:webHidden/>
          </w:rPr>
        </w:r>
        <w:r>
          <w:rPr>
            <w:noProof/>
            <w:webHidden/>
          </w:rPr>
          <w:fldChar w:fldCharType="separate"/>
        </w:r>
        <w:r w:rsidR="00725A53">
          <w:rPr>
            <w:noProof/>
            <w:webHidden/>
          </w:rPr>
          <w:t>40</w:t>
        </w:r>
        <w:r>
          <w:rPr>
            <w:noProof/>
            <w:webHidden/>
          </w:rPr>
          <w:fldChar w:fldCharType="end"/>
        </w:r>
      </w:hyperlink>
    </w:p>
    <w:p w14:paraId="19098EE2" w14:textId="317671DD" w:rsidR="009D1251" w:rsidRDefault="009D1251">
      <w:pPr>
        <w:pStyle w:val="31"/>
        <w:rPr>
          <w:rFonts w:asciiTheme="minorHAnsi" w:eastAsiaTheme="minorEastAsia" w:hAnsiTheme="minorHAnsi" w:cstheme="minorBidi"/>
          <w:kern w:val="2"/>
          <w14:ligatures w14:val="standardContextual"/>
        </w:rPr>
      </w:pPr>
      <w:hyperlink w:anchor="_Toc211494278" w:history="1">
        <w:r w:rsidRPr="005F22A8">
          <w:rPr>
            <w:rStyle w:val="a3"/>
          </w:rPr>
          <w:t>Цифровой рубль не станет обязательной формой пенсионных выплат, у пенсионеров сохранится право получать привычные рубли наличными или на банковские карты, сообщил председатель комитета Госдумы России по труду и социальной политике Ярослав Нилов.</w:t>
        </w:r>
        <w:r>
          <w:rPr>
            <w:webHidden/>
          </w:rPr>
          <w:tab/>
        </w:r>
        <w:r>
          <w:rPr>
            <w:webHidden/>
          </w:rPr>
          <w:fldChar w:fldCharType="begin"/>
        </w:r>
        <w:r>
          <w:rPr>
            <w:webHidden/>
          </w:rPr>
          <w:instrText xml:space="preserve"> PAGEREF _Toc211494278 \h </w:instrText>
        </w:r>
        <w:r>
          <w:rPr>
            <w:webHidden/>
          </w:rPr>
        </w:r>
        <w:r>
          <w:rPr>
            <w:webHidden/>
          </w:rPr>
          <w:fldChar w:fldCharType="separate"/>
        </w:r>
        <w:r w:rsidR="00725A53">
          <w:rPr>
            <w:webHidden/>
          </w:rPr>
          <w:t>40</w:t>
        </w:r>
        <w:r>
          <w:rPr>
            <w:webHidden/>
          </w:rPr>
          <w:fldChar w:fldCharType="end"/>
        </w:r>
      </w:hyperlink>
    </w:p>
    <w:p w14:paraId="1EBB37EA" w14:textId="60E711FD"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79" w:history="1">
        <w:r w:rsidRPr="005F22A8">
          <w:rPr>
            <w:rStyle w:val="a3"/>
            <w:noProof/>
          </w:rPr>
          <w:t>Региональные СМИ</w:t>
        </w:r>
        <w:r>
          <w:rPr>
            <w:noProof/>
            <w:webHidden/>
          </w:rPr>
          <w:tab/>
        </w:r>
        <w:r>
          <w:rPr>
            <w:noProof/>
            <w:webHidden/>
          </w:rPr>
          <w:fldChar w:fldCharType="begin"/>
        </w:r>
        <w:r>
          <w:rPr>
            <w:noProof/>
            <w:webHidden/>
          </w:rPr>
          <w:instrText xml:space="preserve"> PAGEREF _Toc211494279 \h </w:instrText>
        </w:r>
        <w:r>
          <w:rPr>
            <w:noProof/>
            <w:webHidden/>
          </w:rPr>
        </w:r>
        <w:r>
          <w:rPr>
            <w:noProof/>
            <w:webHidden/>
          </w:rPr>
          <w:fldChar w:fldCharType="separate"/>
        </w:r>
        <w:r w:rsidR="00725A53">
          <w:rPr>
            <w:noProof/>
            <w:webHidden/>
          </w:rPr>
          <w:t>40</w:t>
        </w:r>
        <w:r>
          <w:rPr>
            <w:noProof/>
            <w:webHidden/>
          </w:rPr>
          <w:fldChar w:fldCharType="end"/>
        </w:r>
      </w:hyperlink>
    </w:p>
    <w:p w14:paraId="0F5CD9C0" w14:textId="652EDD42"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80" w:history="1">
        <w:r w:rsidRPr="005F22A8">
          <w:rPr>
            <w:rStyle w:val="a3"/>
            <w:noProof/>
          </w:rPr>
          <w:t>АиФ - Рязань, 15.10.2025, В Рязанской области ужесточили требования к получению пенсии</w:t>
        </w:r>
        <w:r>
          <w:rPr>
            <w:noProof/>
            <w:webHidden/>
          </w:rPr>
          <w:tab/>
        </w:r>
        <w:r>
          <w:rPr>
            <w:noProof/>
            <w:webHidden/>
          </w:rPr>
          <w:fldChar w:fldCharType="begin"/>
        </w:r>
        <w:r>
          <w:rPr>
            <w:noProof/>
            <w:webHidden/>
          </w:rPr>
          <w:instrText xml:space="preserve"> PAGEREF _Toc211494280 \h </w:instrText>
        </w:r>
        <w:r>
          <w:rPr>
            <w:noProof/>
            <w:webHidden/>
          </w:rPr>
        </w:r>
        <w:r>
          <w:rPr>
            <w:noProof/>
            <w:webHidden/>
          </w:rPr>
          <w:fldChar w:fldCharType="separate"/>
        </w:r>
        <w:r w:rsidR="00725A53">
          <w:rPr>
            <w:noProof/>
            <w:webHidden/>
          </w:rPr>
          <w:t>40</w:t>
        </w:r>
        <w:r>
          <w:rPr>
            <w:noProof/>
            <w:webHidden/>
          </w:rPr>
          <w:fldChar w:fldCharType="end"/>
        </w:r>
      </w:hyperlink>
    </w:p>
    <w:p w14:paraId="781A4C63" w14:textId="46031174" w:rsidR="009D1251" w:rsidRDefault="009D1251">
      <w:pPr>
        <w:pStyle w:val="31"/>
        <w:rPr>
          <w:rFonts w:asciiTheme="minorHAnsi" w:eastAsiaTheme="minorEastAsia" w:hAnsiTheme="minorHAnsi" w:cstheme="minorBidi"/>
          <w:kern w:val="2"/>
          <w14:ligatures w14:val="standardContextual"/>
        </w:rPr>
      </w:pPr>
      <w:hyperlink w:anchor="_Toc211494281" w:history="1">
        <w:r w:rsidRPr="005F22A8">
          <w:rPr>
            <w:rStyle w:val="a3"/>
          </w:rPr>
          <w:t>Правительство Рязанской области утвердило поправки к региональному закону, регулирующему порядок назначения пенсий за выслугу лет.</w:t>
        </w:r>
        <w:r>
          <w:rPr>
            <w:webHidden/>
          </w:rPr>
          <w:tab/>
        </w:r>
        <w:r>
          <w:rPr>
            <w:webHidden/>
          </w:rPr>
          <w:fldChar w:fldCharType="begin"/>
        </w:r>
        <w:r>
          <w:rPr>
            <w:webHidden/>
          </w:rPr>
          <w:instrText xml:space="preserve"> PAGEREF _Toc211494281 \h </w:instrText>
        </w:r>
        <w:r>
          <w:rPr>
            <w:webHidden/>
          </w:rPr>
        </w:r>
        <w:r>
          <w:rPr>
            <w:webHidden/>
          </w:rPr>
          <w:fldChar w:fldCharType="separate"/>
        </w:r>
        <w:r w:rsidR="00725A53">
          <w:rPr>
            <w:webHidden/>
          </w:rPr>
          <w:t>40</w:t>
        </w:r>
        <w:r>
          <w:rPr>
            <w:webHidden/>
          </w:rPr>
          <w:fldChar w:fldCharType="end"/>
        </w:r>
      </w:hyperlink>
    </w:p>
    <w:p w14:paraId="23F16BEA" w14:textId="5B360A41"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82" w:history="1">
        <w:r w:rsidRPr="005F22A8">
          <w:rPr>
            <w:rStyle w:val="a3"/>
            <w:noProof/>
          </w:rPr>
          <w:t>НОВОСТИ МАКРОЭКОНОМИКИ</w:t>
        </w:r>
        <w:r>
          <w:rPr>
            <w:noProof/>
            <w:webHidden/>
          </w:rPr>
          <w:tab/>
        </w:r>
        <w:r>
          <w:rPr>
            <w:noProof/>
            <w:webHidden/>
          </w:rPr>
          <w:fldChar w:fldCharType="begin"/>
        </w:r>
        <w:r>
          <w:rPr>
            <w:noProof/>
            <w:webHidden/>
          </w:rPr>
          <w:instrText xml:space="preserve"> PAGEREF _Toc211494282 \h </w:instrText>
        </w:r>
        <w:r>
          <w:rPr>
            <w:noProof/>
            <w:webHidden/>
          </w:rPr>
        </w:r>
        <w:r>
          <w:rPr>
            <w:noProof/>
            <w:webHidden/>
          </w:rPr>
          <w:fldChar w:fldCharType="separate"/>
        </w:r>
        <w:r w:rsidR="00725A53">
          <w:rPr>
            <w:noProof/>
            <w:webHidden/>
          </w:rPr>
          <w:t>42</w:t>
        </w:r>
        <w:r>
          <w:rPr>
            <w:noProof/>
            <w:webHidden/>
          </w:rPr>
          <w:fldChar w:fldCharType="end"/>
        </w:r>
      </w:hyperlink>
    </w:p>
    <w:p w14:paraId="7FC5A820" w14:textId="46226216"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83" w:history="1">
        <w:r w:rsidRPr="005F22A8">
          <w:rPr>
            <w:rStyle w:val="a3"/>
            <w:noProof/>
          </w:rPr>
          <w:t>Коммерсантъ, 15.10.2025, ПВО на перезагрузку</w:t>
        </w:r>
        <w:r>
          <w:rPr>
            <w:noProof/>
            <w:webHidden/>
          </w:rPr>
          <w:tab/>
        </w:r>
        <w:r>
          <w:rPr>
            <w:noProof/>
            <w:webHidden/>
          </w:rPr>
          <w:fldChar w:fldCharType="begin"/>
        </w:r>
        <w:r>
          <w:rPr>
            <w:noProof/>
            <w:webHidden/>
          </w:rPr>
          <w:instrText xml:space="preserve"> PAGEREF _Toc211494283 \h </w:instrText>
        </w:r>
        <w:r>
          <w:rPr>
            <w:noProof/>
            <w:webHidden/>
          </w:rPr>
        </w:r>
        <w:r>
          <w:rPr>
            <w:noProof/>
            <w:webHidden/>
          </w:rPr>
          <w:fldChar w:fldCharType="separate"/>
        </w:r>
        <w:r w:rsidR="00725A53">
          <w:rPr>
            <w:noProof/>
            <w:webHidden/>
          </w:rPr>
          <w:t>42</w:t>
        </w:r>
        <w:r>
          <w:rPr>
            <w:noProof/>
            <w:webHidden/>
          </w:rPr>
          <w:fldChar w:fldCharType="end"/>
        </w:r>
      </w:hyperlink>
    </w:p>
    <w:p w14:paraId="5CCFD5B3" w14:textId="69314568" w:rsidR="009D1251" w:rsidRDefault="009D1251">
      <w:pPr>
        <w:pStyle w:val="31"/>
        <w:rPr>
          <w:rFonts w:asciiTheme="minorHAnsi" w:eastAsiaTheme="minorEastAsia" w:hAnsiTheme="minorHAnsi" w:cstheme="minorBidi"/>
          <w:kern w:val="2"/>
          <w14:ligatures w14:val="standardContextual"/>
        </w:rPr>
      </w:pPr>
      <w:hyperlink w:anchor="_Toc211494284" w:history="1">
        <w:r w:rsidRPr="005F22A8">
          <w:rPr>
            <w:rStyle w:val="a3"/>
          </w:rPr>
          <w:t>Банк России готовит изменения в работе представителей владельцев облигаций (ПВО), чтобы попытаться превратить формальный институт посредников в реально работающий механизм. Основная цель реформы — повысить активность и квалификацию ПВО, устранить конфликты интересов и улучшить механизм коллективной защиты инвесторов, особенно в кризисных ситуациях. О том, что не так с представителями владельцев облигаций сейчас и что предлагает ЦБ, в материале «Ъ-Инвестиций».</w:t>
        </w:r>
        <w:r>
          <w:rPr>
            <w:webHidden/>
          </w:rPr>
          <w:tab/>
        </w:r>
        <w:r>
          <w:rPr>
            <w:webHidden/>
          </w:rPr>
          <w:fldChar w:fldCharType="begin"/>
        </w:r>
        <w:r>
          <w:rPr>
            <w:webHidden/>
          </w:rPr>
          <w:instrText xml:space="preserve"> PAGEREF _Toc211494284 \h </w:instrText>
        </w:r>
        <w:r>
          <w:rPr>
            <w:webHidden/>
          </w:rPr>
        </w:r>
        <w:r>
          <w:rPr>
            <w:webHidden/>
          </w:rPr>
          <w:fldChar w:fldCharType="separate"/>
        </w:r>
        <w:r w:rsidR="00725A53">
          <w:rPr>
            <w:webHidden/>
          </w:rPr>
          <w:t>42</w:t>
        </w:r>
        <w:r>
          <w:rPr>
            <w:webHidden/>
          </w:rPr>
          <w:fldChar w:fldCharType="end"/>
        </w:r>
      </w:hyperlink>
    </w:p>
    <w:p w14:paraId="2C461A75" w14:textId="2483EC88"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85" w:history="1">
        <w:r w:rsidRPr="005F22A8">
          <w:rPr>
            <w:rStyle w:val="a3"/>
            <w:noProof/>
          </w:rPr>
          <w:t>Ведомости, 15.10.2025, Цифровой рубль как инструмент трансформации денежно-кредитной системы России</w:t>
        </w:r>
        <w:r>
          <w:rPr>
            <w:noProof/>
            <w:webHidden/>
          </w:rPr>
          <w:tab/>
        </w:r>
        <w:r>
          <w:rPr>
            <w:noProof/>
            <w:webHidden/>
          </w:rPr>
          <w:fldChar w:fldCharType="begin"/>
        </w:r>
        <w:r>
          <w:rPr>
            <w:noProof/>
            <w:webHidden/>
          </w:rPr>
          <w:instrText xml:space="preserve"> PAGEREF _Toc211494285 \h </w:instrText>
        </w:r>
        <w:r>
          <w:rPr>
            <w:noProof/>
            <w:webHidden/>
          </w:rPr>
        </w:r>
        <w:r>
          <w:rPr>
            <w:noProof/>
            <w:webHidden/>
          </w:rPr>
          <w:fldChar w:fldCharType="separate"/>
        </w:r>
        <w:r w:rsidR="00725A53">
          <w:rPr>
            <w:noProof/>
            <w:webHidden/>
          </w:rPr>
          <w:t>46</w:t>
        </w:r>
        <w:r>
          <w:rPr>
            <w:noProof/>
            <w:webHidden/>
          </w:rPr>
          <w:fldChar w:fldCharType="end"/>
        </w:r>
      </w:hyperlink>
    </w:p>
    <w:p w14:paraId="1871B999" w14:textId="0822CFED" w:rsidR="009D1251" w:rsidRDefault="009D1251">
      <w:pPr>
        <w:pStyle w:val="31"/>
        <w:rPr>
          <w:rFonts w:asciiTheme="minorHAnsi" w:eastAsiaTheme="minorEastAsia" w:hAnsiTheme="minorHAnsi" w:cstheme="minorBidi"/>
          <w:kern w:val="2"/>
          <w14:ligatures w14:val="standardContextual"/>
        </w:rPr>
      </w:pPr>
      <w:hyperlink w:anchor="_Toc211494286" w:history="1">
        <w:r w:rsidRPr="005F22A8">
          <w:rPr>
            <w:rStyle w:val="a3"/>
          </w:rPr>
          <w:t>По мнению к.п.н., доцента Кафедры математики и анализа данных Финансового университета Магомедова Рамазана Магомедовича, в периоде перехода к цифровой экономике Банком России разрабатывается цифровая версия национального рубля, то есть третья форма национальной валюты наряду с наличными и безналичными средствами.</w:t>
        </w:r>
        <w:r>
          <w:rPr>
            <w:webHidden/>
          </w:rPr>
          <w:tab/>
        </w:r>
        <w:r>
          <w:rPr>
            <w:webHidden/>
          </w:rPr>
          <w:fldChar w:fldCharType="begin"/>
        </w:r>
        <w:r>
          <w:rPr>
            <w:webHidden/>
          </w:rPr>
          <w:instrText xml:space="preserve"> PAGEREF _Toc211494286 \h </w:instrText>
        </w:r>
        <w:r>
          <w:rPr>
            <w:webHidden/>
          </w:rPr>
        </w:r>
        <w:r>
          <w:rPr>
            <w:webHidden/>
          </w:rPr>
          <w:fldChar w:fldCharType="separate"/>
        </w:r>
        <w:r w:rsidR="00725A53">
          <w:rPr>
            <w:webHidden/>
          </w:rPr>
          <w:t>46</w:t>
        </w:r>
        <w:r>
          <w:rPr>
            <w:webHidden/>
          </w:rPr>
          <w:fldChar w:fldCharType="end"/>
        </w:r>
      </w:hyperlink>
    </w:p>
    <w:p w14:paraId="5DE9D3CF" w14:textId="2C5CCB0A"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87" w:history="1">
        <w:r w:rsidRPr="005F22A8">
          <w:rPr>
            <w:rStyle w:val="a3"/>
            <w:noProof/>
          </w:rPr>
          <w:t>Коммерсантъ, 16.10.2025, Слишком много спроса для низкой инфляции</w:t>
        </w:r>
        <w:r>
          <w:rPr>
            <w:noProof/>
            <w:webHidden/>
          </w:rPr>
          <w:tab/>
        </w:r>
        <w:r>
          <w:rPr>
            <w:noProof/>
            <w:webHidden/>
          </w:rPr>
          <w:fldChar w:fldCharType="begin"/>
        </w:r>
        <w:r>
          <w:rPr>
            <w:noProof/>
            <w:webHidden/>
          </w:rPr>
          <w:instrText xml:space="preserve"> PAGEREF _Toc211494287 \h </w:instrText>
        </w:r>
        <w:r>
          <w:rPr>
            <w:noProof/>
            <w:webHidden/>
          </w:rPr>
        </w:r>
        <w:r>
          <w:rPr>
            <w:noProof/>
            <w:webHidden/>
          </w:rPr>
          <w:fldChar w:fldCharType="separate"/>
        </w:r>
        <w:r w:rsidR="00725A53">
          <w:rPr>
            <w:noProof/>
            <w:webHidden/>
          </w:rPr>
          <w:t>49</w:t>
        </w:r>
        <w:r>
          <w:rPr>
            <w:noProof/>
            <w:webHidden/>
          </w:rPr>
          <w:fldChar w:fldCharType="end"/>
        </w:r>
      </w:hyperlink>
    </w:p>
    <w:p w14:paraId="6E6F9300" w14:textId="5A5D019D" w:rsidR="009D1251" w:rsidRDefault="009D1251">
      <w:pPr>
        <w:pStyle w:val="31"/>
        <w:rPr>
          <w:rFonts w:asciiTheme="minorHAnsi" w:eastAsiaTheme="minorEastAsia" w:hAnsiTheme="minorHAnsi" w:cstheme="minorBidi"/>
          <w:kern w:val="2"/>
          <w14:ligatures w14:val="standardContextual"/>
        </w:rPr>
      </w:pPr>
      <w:hyperlink w:anchor="_Toc211494288" w:history="1">
        <w:r w:rsidRPr="005F22A8">
          <w:rPr>
            <w:rStyle w:val="a3"/>
          </w:rPr>
          <w:t>В октябре 2025 года индикатор бизнес-климата в основных отраслях составил 2,6 пункта против 1,2 пункта в сентябре, сообщил Банк России (показатель фиксирует положение дел в компаниях с задержкой в месяц). Ранее об отскоке настроений промышленности от минимумов 2022 года сообщали и в Институте народнохозяйственного прогнозирования РАН (см. “Ъ” от 30 сентября). Хотя, по данным ЦБ, улучшение бизнес-климата было повсеместным и особенно заметным в средних компаниях, его основной движущей силой остаются не фактические данные, а рост ожиданий на ближайшие три месяца, особенно в части оценок текущего и прогнозируемого спроса (см. график).</w:t>
        </w:r>
        <w:r>
          <w:rPr>
            <w:webHidden/>
          </w:rPr>
          <w:tab/>
        </w:r>
        <w:r>
          <w:rPr>
            <w:webHidden/>
          </w:rPr>
          <w:fldChar w:fldCharType="begin"/>
        </w:r>
        <w:r>
          <w:rPr>
            <w:webHidden/>
          </w:rPr>
          <w:instrText xml:space="preserve"> PAGEREF _Toc211494288 \h </w:instrText>
        </w:r>
        <w:r>
          <w:rPr>
            <w:webHidden/>
          </w:rPr>
        </w:r>
        <w:r>
          <w:rPr>
            <w:webHidden/>
          </w:rPr>
          <w:fldChar w:fldCharType="separate"/>
        </w:r>
        <w:r w:rsidR="00725A53">
          <w:rPr>
            <w:webHidden/>
          </w:rPr>
          <w:t>49</w:t>
        </w:r>
        <w:r>
          <w:rPr>
            <w:webHidden/>
          </w:rPr>
          <w:fldChar w:fldCharType="end"/>
        </w:r>
      </w:hyperlink>
    </w:p>
    <w:p w14:paraId="496748EE" w14:textId="3AD7FB7E"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89" w:history="1">
        <w:r w:rsidRPr="005F22A8">
          <w:rPr>
            <w:rStyle w:val="a3"/>
            <w:noProof/>
          </w:rPr>
          <w:t>ТАСС, 15.10.2025, Госдума приняла в I чтении поправки к бюджету РФ на 2025 год</w:t>
        </w:r>
        <w:r>
          <w:rPr>
            <w:noProof/>
            <w:webHidden/>
          </w:rPr>
          <w:tab/>
        </w:r>
        <w:r>
          <w:rPr>
            <w:noProof/>
            <w:webHidden/>
          </w:rPr>
          <w:fldChar w:fldCharType="begin"/>
        </w:r>
        <w:r>
          <w:rPr>
            <w:noProof/>
            <w:webHidden/>
          </w:rPr>
          <w:instrText xml:space="preserve"> PAGEREF _Toc211494289 \h </w:instrText>
        </w:r>
        <w:r>
          <w:rPr>
            <w:noProof/>
            <w:webHidden/>
          </w:rPr>
        </w:r>
        <w:r>
          <w:rPr>
            <w:noProof/>
            <w:webHidden/>
          </w:rPr>
          <w:fldChar w:fldCharType="separate"/>
        </w:r>
        <w:r w:rsidR="00725A53">
          <w:rPr>
            <w:noProof/>
            <w:webHidden/>
          </w:rPr>
          <w:t>50</w:t>
        </w:r>
        <w:r>
          <w:rPr>
            <w:noProof/>
            <w:webHidden/>
          </w:rPr>
          <w:fldChar w:fldCharType="end"/>
        </w:r>
      </w:hyperlink>
    </w:p>
    <w:p w14:paraId="1A65BBE3" w14:textId="19AF0AEF" w:rsidR="009D1251" w:rsidRDefault="009D1251">
      <w:pPr>
        <w:pStyle w:val="31"/>
        <w:rPr>
          <w:rFonts w:asciiTheme="minorHAnsi" w:eastAsiaTheme="minorEastAsia" w:hAnsiTheme="minorHAnsi" w:cstheme="minorBidi"/>
          <w:kern w:val="2"/>
          <w14:ligatures w14:val="standardContextual"/>
        </w:rPr>
      </w:pPr>
      <w:hyperlink w:anchor="_Toc211494290" w:history="1">
        <w:r w:rsidRPr="005F22A8">
          <w:rPr>
            <w:rStyle w:val="a3"/>
          </w:rPr>
          <w:t>Госдума приняла в первом чтении поправки в закон о федеральном бюджете на 2025-2027 годы в части показателей, утвержденных на 2025 год.</w:t>
        </w:r>
        <w:r>
          <w:rPr>
            <w:webHidden/>
          </w:rPr>
          <w:tab/>
        </w:r>
        <w:r>
          <w:rPr>
            <w:webHidden/>
          </w:rPr>
          <w:fldChar w:fldCharType="begin"/>
        </w:r>
        <w:r>
          <w:rPr>
            <w:webHidden/>
          </w:rPr>
          <w:instrText xml:space="preserve"> PAGEREF _Toc211494290 \h </w:instrText>
        </w:r>
        <w:r>
          <w:rPr>
            <w:webHidden/>
          </w:rPr>
        </w:r>
        <w:r>
          <w:rPr>
            <w:webHidden/>
          </w:rPr>
          <w:fldChar w:fldCharType="separate"/>
        </w:r>
        <w:r w:rsidR="00725A53">
          <w:rPr>
            <w:webHidden/>
          </w:rPr>
          <w:t>50</w:t>
        </w:r>
        <w:r>
          <w:rPr>
            <w:webHidden/>
          </w:rPr>
          <w:fldChar w:fldCharType="end"/>
        </w:r>
      </w:hyperlink>
    </w:p>
    <w:p w14:paraId="4BE5BCBF" w14:textId="0974B168"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91" w:history="1">
        <w:r w:rsidRPr="005F22A8">
          <w:rPr>
            <w:rStyle w:val="a3"/>
            <w:noProof/>
          </w:rPr>
          <w:t>РИА Новости, 15.10.2025, Россияне теперь могут оформить налоговый вычет на "Госуслугах" - Григоренко</w:t>
        </w:r>
        <w:r>
          <w:rPr>
            <w:noProof/>
            <w:webHidden/>
          </w:rPr>
          <w:tab/>
        </w:r>
        <w:r>
          <w:rPr>
            <w:noProof/>
            <w:webHidden/>
          </w:rPr>
          <w:fldChar w:fldCharType="begin"/>
        </w:r>
        <w:r>
          <w:rPr>
            <w:noProof/>
            <w:webHidden/>
          </w:rPr>
          <w:instrText xml:space="preserve"> PAGEREF _Toc211494291 \h </w:instrText>
        </w:r>
        <w:r>
          <w:rPr>
            <w:noProof/>
            <w:webHidden/>
          </w:rPr>
        </w:r>
        <w:r>
          <w:rPr>
            <w:noProof/>
            <w:webHidden/>
          </w:rPr>
          <w:fldChar w:fldCharType="separate"/>
        </w:r>
        <w:r w:rsidR="00725A53">
          <w:rPr>
            <w:noProof/>
            <w:webHidden/>
          </w:rPr>
          <w:t>51</w:t>
        </w:r>
        <w:r>
          <w:rPr>
            <w:noProof/>
            <w:webHidden/>
          </w:rPr>
          <w:fldChar w:fldCharType="end"/>
        </w:r>
      </w:hyperlink>
    </w:p>
    <w:p w14:paraId="4786B797" w14:textId="4C0316AE" w:rsidR="009D1251" w:rsidRDefault="009D1251">
      <w:pPr>
        <w:pStyle w:val="31"/>
        <w:rPr>
          <w:rFonts w:asciiTheme="minorHAnsi" w:eastAsiaTheme="minorEastAsia" w:hAnsiTheme="minorHAnsi" w:cstheme="minorBidi"/>
          <w:kern w:val="2"/>
          <w14:ligatures w14:val="standardContextual"/>
        </w:rPr>
      </w:pPr>
      <w:hyperlink w:anchor="_Toc211494292" w:history="1">
        <w:r w:rsidRPr="005F22A8">
          <w:rPr>
            <w:rStyle w:val="a3"/>
          </w:rPr>
          <w:t>Россияне теперь могут оформить налоговый вычет на "Госуслугах" в формате жизненной ситуации, не переходя на сторонние сервисы, рассказал журналистам вице-премьер РФ Дмитрий Григоренко.</w:t>
        </w:r>
        <w:r>
          <w:rPr>
            <w:webHidden/>
          </w:rPr>
          <w:tab/>
        </w:r>
        <w:r>
          <w:rPr>
            <w:webHidden/>
          </w:rPr>
          <w:fldChar w:fldCharType="begin"/>
        </w:r>
        <w:r>
          <w:rPr>
            <w:webHidden/>
          </w:rPr>
          <w:instrText xml:space="preserve"> PAGEREF _Toc211494292 \h </w:instrText>
        </w:r>
        <w:r>
          <w:rPr>
            <w:webHidden/>
          </w:rPr>
        </w:r>
        <w:r>
          <w:rPr>
            <w:webHidden/>
          </w:rPr>
          <w:fldChar w:fldCharType="separate"/>
        </w:r>
        <w:r w:rsidR="00725A53">
          <w:rPr>
            <w:webHidden/>
          </w:rPr>
          <w:t>51</w:t>
        </w:r>
        <w:r>
          <w:rPr>
            <w:webHidden/>
          </w:rPr>
          <w:fldChar w:fldCharType="end"/>
        </w:r>
      </w:hyperlink>
    </w:p>
    <w:p w14:paraId="163DEB48" w14:textId="1E9DE850"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93" w:history="1">
        <w:r w:rsidRPr="005F22A8">
          <w:rPr>
            <w:rStyle w:val="a3"/>
            <w:noProof/>
          </w:rPr>
          <w:t>Интерфакс, 15.10.2025, Инфраструктурные участники цифрового рынка получат статус квалифицированных инвесторов</w:t>
        </w:r>
        <w:r>
          <w:rPr>
            <w:noProof/>
            <w:webHidden/>
          </w:rPr>
          <w:tab/>
        </w:r>
        <w:r>
          <w:rPr>
            <w:noProof/>
            <w:webHidden/>
          </w:rPr>
          <w:fldChar w:fldCharType="begin"/>
        </w:r>
        <w:r>
          <w:rPr>
            <w:noProof/>
            <w:webHidden/>
          </w:rPr>
          <w:instrText xml:space="preserve"> PAGEREF _Toc211494293 \h </w:instrText>
        </w:r>
        <w:r>
          <w:rPr>
            <w:noProof/>
            <w:webHidden/>
          </w:rPr>
        </w:r>
        <w:r>
          <w:rPr>
            <w:noProof/>
            <w:webHidden/>
          </w:rPr>
          <w:fldChar w:fldCharType="separate"/>
        </w:r>
        <w:r w:rsidR="00725A53">
          <w:rPr>
            <w:noProof/>
            <w:webHidden/>
          </w:rPr>
          <w:t>51</w:t>
        </w:r>
        <w:r>
          <w:rPr>
            <w:noProof/>
            <w:webHidden/>
          </w:rPr>
          <w:fldChar w:fldCharType="end"/>
        </w:r>
      </w:hyperlink>
    </w:p>
    <w:p w14:paraId="6077F14F" w14:textId="53E41326" w:rsidR="009D1251" w:rsidRDefault="009D1251">
      <w:pPr>
        <w:pStyle w:val="31"/>
        <w:rPr>
          <w:rFonts w:asciiTheme="minorHAnsi" w:eastAsiaTheme="minorEastAsia" w:hAnsiTheme="minorHAnsi" w:cstheme="minorBidi"/>
          <w:kern w:val="2"/>
          <w14:ligatures w14:val="standardContextual"/>
        </w:rPr>
      </w:pPr>
      <w:hyperlink w:anchor="_Toc211494294" w:history="1">
        <w:r w:rsidRPr="005F22A8">
          <w:rPr>
            <w:rStyle w:val="a3"/>
          </w:rPr>
          <w:t>Комитет Госдумы по финансовому рынку на заседании в среду одобрил поправку в закон "О рынке ценных бумаг", которая наделяет операторов по выпуску и обмену цифровых финансовых активов (ЦФА), а также операторов финансовых и инвестиционных платформ статусом квалифицированных инвесторов.</w:t>
        </w:r>
        <w:r>
          <w:rPr>
            <w:webHidden/>
          </w:rPr>
          <w:tab/>
        </w:r>
        <w:r>
          <w:rPr>
            <w:webHidden/>
          </w:rPr>
          <w:fldChar w:fldCharType="begin"/>
        </w:r>
        <w:r>
          <w:rPr>
            <w:webHidden/>
          </w:rPr>
          <w:instrText xml:space="preserve"> PAGEREF _Toc211494294 \h </w:instrText>
        </w:r>
        <w:r>
          <w:rPr>
            <w:webHidden/>
          </w:rPr>
        </w:r>
        <w:r>
          <w:rPr>
            <w:webHidden/>
          </w:rPr>
          <w:fldChar w:fldCharType="separate"/>
        </w:r>
        <w:r w:rsidR="00725A53">
          <w:rPr>
            <w:webHidden/>
          </w:rPr>
          <w:t>51</w:t>
        </w:r>
        <w:r>
          <w:rPr>
            <w:webHidden/>
          </w:rPr>
          <w:fldChar w:fldCharType="end"/>
        </w:r>
      </w:hyperlink>
    </w:p>
    <w:p w14:paraId="747160D4" w14:textId="1F502D99"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95" w:history="1">
        <w:r w:rsidRPr="005F22A8">
          <w:rPr>
            <w:rStyle w:val="a3"/>
            <w:noProof/>
          </w:rPr>
          <w:t>NEWS.ru, 15.10.2025, Депутат Кирьянов: цены на продукты не вырастут после повышения НДС</w:t>
        </w:r>
        <w:r>
          <w:rPr>
            <w:noProof/>
            <w:webHidden/>
          </w:rPr>
          <w:tab/>
        </w:r>
        <w:r>
          <w:rPr>
            <w:noProof/>
            <w:webHidden/>
          </w:rPr>
          <w:fldChar w:fldCharType="begin"/>
        </w:r>
        <w:r>
          <w:rPr>
            <w:noProof/>
            <w:webHidden/>
          </w:rPr>
          <w:instrText xml:space="preserve"> PAGEREF _Toc211494295 \h </w:instrText>
        </w:r>
        <w:r>
          <w:rPr>
            <w:noProof/>
            <w:webHidden/>
          </w:rPr>
        </w:r>
        <w:r>
          <w:rPr>
            <w:noProof/>
            <w:webHidden/>
          </w:rPr>
          <w:fldChar w:fldCharType="separate"/>
        </w:r>
        <w:r w:rsidR="00725A53">
          <w:rPr>
            <w:noProof/>
            <w:webHidden/>
          </w:rPr>
          <w:t>52</w:t>
        </w:r>
        <w:r>
          <w:rPr>
            <w:noProof/>
            <w:webHidden/>
          </w:rPr>
          <w:fldChar w:fldCharType="end"/>
        </w:r>
      </w:hyperlink>
    </w:p>
    <w:p w14:paraId="3C9C8BE5" w14:textId="1CF5CD66" w:rsidR="009D1251" w:rsidRDefault="009D1251">
      <w:pPr>
        <w:pStyle w:val="31"/>
        <w:rPr>
          <w:rFonts w:asciiTheme="minorHAnsi" w:eastAsiaTheme="minorEastAsia" w:hAnsiTheme="minorHAnsi" w:cstheme="minorBidi"/>
          <w:kern w:val="2"/>
          <w14:ligatures w14:val="standardContextual"/>
        </w:rPr>
      </w:pPr>
      <w:hyperlink w:anchor="_Toc211494296" w:history="1">
        <w:r w:rsidRPr="005F22A8">
          <w:rPr>
            <w:rStyle w:val="a3"/>
          </w:rPr>
          <w:t>В России цены на продукты не вырастут после повышения НДС, заявил заместитель председателя комитета Госдумы по экономической политике Артем Кирьянов. Он добавил, что ранее уже происходили такие экономические процессы, которые не привели к критическим последствиям, передает корреспондент NEWS.ru.</w:t>
        </w:r>
        <w:r>
          <w:rPr>
            <w:webHidden/>
          </w:rPr>
          <w:tab/>
        </w:r>
        <w:r>
          <w:rPr>
            <w:webHidden/>
          </w:rPr>
          <w:fldChar w:fldCharType="begin"/>
        </w:r>
        <w:r>
          <w:rPr>
            <w:webHidden/>
          </w:rPr>
          <w:instrText xml:space="preserve"> PAGEREF _Toc211494296 \h </w:instrText>
        </w:r>
        <w:r>
          <w:rPr>
            <w:webHidden/>
          </w:rPr>
        </w:r>
        <w:r>
          <w:rPr>
            <w:webHidden/>
          </w:rPr>
          <w:fldChar w:fldCharType="separate"/>
        </w:r>
        <w:r w:rsidR="00725A53">
          <w:rPr>
            <w:webHidden/>
          </w:rPr>
          <w:t>52</w:t>
        </w:r>
        <w:r>
          <w:rPr>
            <w:webHidden/>
          </w:rPr>
          <w:fldChar w:fldCharType="end"/>
        </w:r>
      </w:hyperlink>
    </w:p>
    <w:p w14:paraId="5CAF92CD" w14:textId="43B477F5"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97" w:history="1">
        <w:r w:rsidRPr="005F22A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_Toc211494297 \h </w:instrText>
        </w:r>
        <w:r>
          <w:rPr>
            <w:noProof/>
            <w:webHidden/>
          </w:rPr>
        </w:r>
        <w:r>
          <w:rPr>
            <w:noProof/>
            <w:webHidden/>
          </w:rPr>
          <w:fldChar w:fldCharType="separate"/>
        </w:r>
        <w:r w:rsidR="00725A53">
          <w:rPr>
            <w:noProof/>
            <w:webHidden/>
          </w:rPr>
          <w:t>54</w:t>
        </w:r>
        <w:r>
          <w:rPr>
            <w:noProof/>
            <w:webHidden/>
          </w:rPr>
          <w:fldChar w:fldCharType="end"/>
        </w:r>
      </w:hyperlink>
    </w:p>
    <w:p w14:paraId="569FAEAB" w14:textId="0651612D"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298" w:history="1">
        <w:r w:rsidRPr="005F22A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_Toc211494298 \h </w:instrText>
        </w:r>
        <w:r>
          <w:rPr>
            <w:noProof/>
            <w:webHidden/>
          </w:rPr>
        </w:r>
        <w:r>
          <w:rPr>
            <w:noProof/>
            <w:webHidden/>
          </w:rPr>
          <w:fldChar w:fldCharType="separate"/>
        </w:r>
        <w:r w:rsidR="00725A53">
          <w:rPr>
            <w:noProof/>
            <w:webHidden/>
          </w:rPr>
          <w:t>54</w:t>
        </w:r>
        <w:r>
          <w:rPr>
            <w:noProof/>
            <w:webHidden/>
          </w:rPr>
          <w:fldChar w:fldCharType="end"/>
        </w:r>
      </w:hyperlink>
    </w:p>
    <w:p w14:paraId="46FCBB0D" w14:textId="3FC38C76"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299" w:history="1">
        <w:r w:rsidRPr="005F22A8">
          <w:rPr>
            <w:rStyle w:val="a3"/>
            <w:noProof/>
            <w:lang w:val="en-US"/>
          </w:rPr>
          <w:t>DigitalBusiness</w:t>
        </w:r>
        <w:r w:rsidRPr="005F22A8">
          <w:rPr>
            <w:rStyle w:val="a3"/>
            <w:noProof/>
          </w:rPr>
          <w:t>.</w:t>
        </w:r>
        <w:r w:rsidRPr="005F22A8">
          <w:rPr>
            <w:rStyle w:val="a3"/>
            <w:noProof/>
            <w:lang w:val="en-US"/>
          </w:rPr>
          <w:t>kz</w:t>
        </w:r>
        <w:r w:rsidRPr="005F22A8">
          <w:rPr>
            <w:rStyle w:val="a3"/>
            <w:noProof/>
          </w:rPr>
          <w:t>, 15.10.2025, Что ждет пенсионные накопления казахстанцев в 2026 году</w:t>
        </w:r>
        <w:r>
          <w:rPr>
            <w:noProof/>
            <w:webHidden/>
          </w:rPr>
          <w:tab/>
        </w:r>
        <w:r>
          <w:rPr>
            <w:noProof/>
            <w:webHidden/>
          </w:rPr>
          <w:fldChar w:fldCharType="begin"/>
        </w:r>
        <w:r>
          <w:rPr>
            <w:noProof/>
            <w:webHidden/>
          </w:rPr>
          <w:instrText xml:space="preserve"> PAGEREF _Toc211494299 \h </w:instrText>
        </w:r>
        <w:r>
          <w:rPr>
            <w:noProof/>
            <w:webHidden/>
          </w:rPr>
        </w:r>
        <w:r>
          <w:rPr>
            <w:noProof/>
            <w:webHidden/>
          </w:rPr>
          <w:fldChar w:fldCharType="separate"/>
        </w:r>
        <w:r w:rsidR="00725A53">
          <w:rPr>
            <w:noProof/>
            <w:webHidden/>
          </w:rPr>
          <w:t>54</w:t>
        </w:r>
        <w:r>
          <w:rPr>
            <w:noProof/>
            <w:webHidden/>
          </w:rPr>
          <w:fldChar w:fldCharType="end"/>
        </w:r>
      </w:hyperlink>
    </w:p>
    <w:p w14:paraId="68A0AEE6" w14:textId="5D7FE604" w:rsidR="009D1251" w:rsidRDefault="009D1251">
      <w:pPr>
        <w:pStyle w:val="31"/>
        <w:rPr>
          <w:rFonts w:asciiTheme="minorHAnsi" w:eastAsiaTheme="minorEastAsia" w:hAnsiTheme="minorHAnsi" w:cstheme="minorBidi"/>
          <w:kern w:val="2"/>
          <w14:ligatures w14:val="standardContextual"/>
        </w:rPr>
      </w:pPr>
      <w:hyperlink w:anchor="_Toc211494300" w:history="1">
        <w:r w:rsidRPr="005F22A8">
          <w:rPr>
            <w:rStyle w:val="a3"/>
            <w:lang/>
          </w:rPr>
          <w:t>Казахстан готовится к реформе пенсионной системы. С 2026 года частные управляющие компании получат больше полномочий по инвестированию средств, а вкладчики смогут самостоятельно выбирать стратегию — от консервативной до агрессивной. Уже сейчас доходность частников превышает показатели ЕНПФ, что усиливает запрос на конкуренцию и прозрачность.</w:t>
        </w:r>
        <w:r>
          <w:rPr>
            <w:webHidden/>
          </w:rPr>
          <w:tab/>
        </w:r>
        <w:r>
          <w:rPr>
            <w:webHidden/>
          </w:rPr>
          <w:fldChar w:fldCharType="begin"/>
        </w:r>
        <w:r>
          <w:rPr>
            <w:webHidden/>
          </w:rPr>
          <w:instrText xml:space="preserve"> PAGEREF _Toc211494300 \h </w:instrText>
        </w:r>
        <w:r>
          <w:rPr>
            <w:webHidden/>
          </w:rPr>
        </w:r>
        <w:r>
          <w:rPr>
            <w:webHidden/>
          </w:rPr>
          <w:fldChar w:fldCharType="separate"/>
        </w:r>
        <w:r w:rsidR="00725A53">
          <w:rPr>
            <w:webHidden/>
          </w:rPr>
          <w:t>54</w:t>
        </w:r>
        <w:r>
          <w:rPr>
            <w:webHidden/>
          </w:rPr>
          <w:fldChar w:fldCharType="end"/>
        </w:r>
      </w:hyperlink>
    </w:p>
    <w:p w14:paraId="77628AD6" w14:textId="5E9CA809" w:rsidR="009D1251" w:rsidRDefault="009D125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494301" w:history="1">
        <w:r w:rsidRPr="005F22A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_Toc211494301 \h </w:instrText>
        </w:r>
        <w:r>
          <w:rPr>
            <w:noProof/>
            <w:webHidden/>
          </w:rPr>
        </w:r>
        <w:r>
          <w:rPr>
            <w:noProof/>
            <w:webHidden/>
          </w:rPr>
          <w:fldChar w:fldCharType="separate"/>
        </w:r>
        <w:r w:rsidR="00725A53">
          <w:rPr>
            <w:noProof/>
            <w:webHidden/>
          </w:rPr>
          <w:t>57</w:t>
        </w:r>
        <w:r>
          <w:rPr>
            <w:noProof/>
            <w:webHidden/>
          </w:rPr>
          <w:fldChar w:fldCharType="end"/>
        </w:r>
      </w:hyperlink>
    </w:p>
    <w:p w14:paraId="1A75396B" w14:textId="583A4026"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302" w:history="1">
        <w:r w:rsidRPr="005F22A8">
          <w:rPr>
            <w:rStyle w:val="a3"/>
            <w:noProof/>
          </w:rPr>
          <w:t>Известия, 15.10.2025, Пенсионную реформу Макрона заморозили ради сохранения правительства. Что пишут СМИ</w:t>
        </w:r>
        <w:r>
          <w:rPr>
            <w:noProof/>
            <w:webHidden/>
          </w:rPr>
          <w:tab/>
        </w:r>
        <w:r>
          <w:rPr>
            <w:noProof/>
            <w:webHidden/>
          </w:rPr>
          <w:fldChar w:fldCharType="begin"/>
        </w:r>
        <w:r>
          <w:rPr>
            <w:noProof/>
            <w:webHidden/>
          </w:rPr>
          <w:instrText xml:space="preserve"> PAGEREF _Toc211494302 \h </w:instrText>
        </w:r>
        <w:r>
          <w:rPr>
            <w:noProof/>
            <w:webHidden/>
          </w:rPr>
        </w:r>
        <w:r>
          <w:rPr>
            <w:noProof/>
            <w:webHidden/>
          </w:rPr>
          <w:fldChar w:fldCharType="separate"/>
        </w:r>
        <w:r w:rsidR="00725A53">
          <w:rPr>
            <w:noProof/>
            <w:webHidden/>
          </w:rPr>
          <w:t>57</w:t>
        </w:r>
        <w:r>
          <w:rPr>
            <w:noProof/>
            <w:webHidden/>
          </w:rPr>
          <w:fldChar w:fldCharType="end"/>
        </w:r>
      </w:hyperlink>
    </w:p>
    <w:p w14:paraId="1E287326" w14:textId="37CE12A2" w:rsidR="009D1251" w:rsidRDefault="009D1251">
      <w:pPr>
        <w:pStyle w:val="31"/>
        <w:rPr>
          <w:rFonts w:asciiTheme="minorHAnsi" w:eastAsiaTheme="minorEastAsia" w:hAnsiTheme="minorHAnsi" w:cstheme="minorBidi"/>
          <w:kern w:val="2"/>
          <w14:ligatures w14:val="standardContextual"/>
        </w:rPr>
      </w:pPr>
      <w:hyperlink w:anchor="_Toc211494303" w:history="1">
        <w:r w:rsidRPr="005F22A8">
          <w:rPr>
            <w:rStyle w:val="a3"/>
          </w:rPr>
          <w:t>Переназначенный на пост премьер-министра Франции Себастьен Лекорню предложил заморозить пенсионную реформу, продвигаемую президентом страны Эммануэлем Макроном. Этот шаг позволил ему заручиться поддержкой социалистов, необходимой для преодоления вотума недоверия. Рынки Франции позитивно отреагировали на достигнутый компромисс. Что пишут мировые СМИ о приостановке политического кризиса - в дайджесте «Известий».</w:t>
        </w:r>
        <w:r>
          <w:rPr>
            <w:webHidden/>
          </w:rPr>
          <w:tab/>
        </w:r>
        <w:r>
          <w:rPr>
            <w:webHidden/>
          </w:rPr>
          <w:fldChar w:fldCharType="begin"/>
        </w:r>
        <w:r>
          <w:rPr>
            <w:webHidden/>
          </w:rPr>
          <w:instrText xml:space="preserve"> PAGEREF _Toc211494303 \h </w:instrText>
        </w:r>
        <w:r>
          <w:rPr>
            <w:webHidden/>
          </w:rPr>
        </w:r>
        <w:r>
          <w:rPr>
            <w:webHidden/>
          </w:rPr>
          <w:fldChar w:fldCharType="separate"/>
        </w:r>
        <w:r w:rsidR="00725A53">
          <w:rPr>
            <w:webHidden/>
          </w:rPr>
          <w:t>57</w:t>
        </w:r>
        <w:r>
          <w:rPr>
            <w:webHidden/>
          </w:rPr>
          <w:fldChar w:fldCharType="end"/>
        </w:r>
      </w:hyperlink>
    </w:p>
    <w:p w14:paraId="10D631E7" w14:textId="5A74B140"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304" w:history="1">
        <w:r w:rsidRPr="005F22A8">
          <w:rPr>
            <w:rStyle w:val="a3"/>
            <w:noProof/>
          </w:rPr>
          <w:t>Российская газета, 15.10.2025, В Германии работающих пенсионеров освободят от налогов</w:t>
        </w:r>
        <w:r>
          <w:rPr>
            <w:noProof/>
            <w:webHidden/>
          </w:rPr>
          <w:tab/>
        </w:r>
        <w:r>
          <w:rPr>
            <w:noProof/>
            <w:webHidden/>
          </w:rPr>
          <w:fldChar w:fldCharType="begin"/>
        </w:r>
        <w:r>
          <w:rPr>
            <w:noProof/>
            <w:webHidden/>
          </w:rPr>
          <w:instrText xml:space="preserve"> PAGEREF _Toc211494304 \h </w:instrText>
        </w:r>
        <w:r>
          <w:rPr>
            <w:noProof/>
            <w:webHidden/>
          </w:rPr>
        </w:r>
        <w:r>
          <w:rPr>
            <w:noProof/>
            <w:webHidden/>
          </w:rPr>
          <w:fldChar w:fldCharType="separate"/>
        </w:r>
        <w:r w:rsidR="00725A53">
          <w:rPr>
            <w:noProof/>
            <w:webHidden/>
          </w:rPr>
          <w:t>59</w:t>
        </w:r>
        <w:r>
          <w:rPr>
            <w:noProof/>
            <w:webHidden/>
          </w:rPr>
          <w:fldChar w:fldCharType="end"/>
        </w:r>
      </w:hyperlink>
    </w:p>
    <w:p w14:paraId="04452E22" w14:textId="042C344E" w:rsidR="009D1251" w:rsidRDefault="009D1251">
      <w:pPr>
        <w:pStyle w:val="31"/>
        <w:rPr>
          <w:rFonts w:asciiTheme="minorHAnsi" w:eastAsiaTheme="minorEastAsia" w:hAnsiTheme="minorHAnsi" w:cstheme="minorBidi"/>
          <w:kern w:val="2"/>
          <w14:ligatures w14:val="standardContextual"/>
        </w:rPr>
      </w:pPr>
      <w:hyperlink w:anchor="_Toc211494305" w:history="1">
        <w:r w:rsidRPr="005F22A8">
          <w:rPr>
            <w:rStyle w:val="a3"/>
          </w:rPr>
          <w:t>Немецкие пенсионеры, которые продолжат работать и получают зарплату до 2 тысяч евро в месяц, будут освобождены от налогов - федеральный кабинет министров в Берлине принял соответствующее решение об "активной пенсии". Закон вступит в силу 1 января 2026 года. В настоящее время документ проходит парламентскую процедуру, сообщает газета Handelsblatt.</w:t>
        </w:r>
        <w:r>
          <w:rPr>
            <w:webHidden/>
          </w:rPr>
          <w:tab/>
        </w:r>
        <w:r>
          <w:rPr>
            <w:webHidden/>
          </w:rPr>
          <w:fldChar w:fldCharType="begin"/>
        </w:r>
        <w:r>
          <w:rPr>
            <w:webHidden/>
          </w:rPr>
          <w:instrText xml:space="preserve"> PAGEREF _Toc211494305 \h </w:instrText>
        </w:r>
        <w:r>
          <w:rPr>
            <w:webHidden/>
          </w:rPr>
        </w:r>
        <w:r>
          <w:rPr>
            <w:webHidden/>
          </w:rPr>
          <w:fldChar w:fldCharType="separate"/>
        </w:r>
        <w:r w:rsidR="00725A53">
          <w:rPr>
            <w:webHidden/>
          </w:rPr>
          <w:t>59</w:t>
        </w:r>
        <w:r>
          <w:rPr>
            <w:webHidden/>
          </w:rPr>
          <w:fldChar w:fldCharType="end"/>
        </w:r>
      </w:hyperlink>
    </w:p>
    <w:p w14:paraId="6D077F34" w14:textId="467C8C1D"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306" w:history="1">
        <w:r w:rsidRPr="005F22A8">
          <w:rPr>
            <w:rStyle w:val="a3"/>
            <w:noProof/>
          </w:rPr>
          <w:t>РИА Новости, 15.10.2025, Кабмин ФРГ принял законопроект о налоговых льготах для пенсионеров, продолжающих работать</w:t>
        </w:r>
        <w:r>
          <w:rPr>
            <w:noProof/>
            <w:webHidden/>
          </w:rPr>
          <w:tab/>
        </w:r>
        <w:r>
          <w:rPr>
            <w:noProof/>
            <w:webHidden/>
          </w:rPr>
          <w:fldChar w:fldCharType="begin"/>
        </w:r>
        <w:r>
          <w:rPr>
            <w:noProof/>
            <w:webHidden/>
          </w:rPr>
          <w:instrText xml:space="preserve"> PAGEREF _Toc211494306 \h </w:instrText>
        </w:r>
        <w:r>
          <w:rPr>
            <w:noProof/>
            <w:webHidden/>
          </w:rPr>
        </w:r>
        <w:r>
          <w:rPr>
            <w:noProof/>
            <w:webHidden/>
          </w:rPr>
          <w:fldChar w:fldCharType="separate"/>
        </w:r>
        <w:r w:rsidR="00725A53">
          <w:rPr>
            <w:noProof/>
            <w:webHidden/>
          </w:rPr>
          <w:t>60</w:t>
        </w:r>
        <w:r>
          <w:rPr>
            <w:noProof/>
            <w:webHidden/>
          </w:rPr>
          <w:fldChar w:fldCharType="end"/>
        </w:r>
      </w:hyperlink>
    </w:p>
    <w:p w14:paraId="53A7D837" w14:textId="3E22BC95" w:rsidR="009D1251" w:rsidRDefault="009D1251">
      <w:pPr>
        <w:pStyle w:val="31"/>
        <w:rPr>
          <w:rFonts w:asciiTheme="minorHAnsi" w:eastAsiaTheme="minorEastAsia" w:hAnsiTheme="minorHAnsi" w:cstheme="minorBidi"/>
          <w:kern w:val="2"/>
          <w14:ligatures w14:val="standardContextual"/>
        </w:rPr>
      </w:pPr>
      <w:hyperlink w:anchor="_Toc211494307" w:history="1">
        <w:r w:rsidRPr="005F22A8">
          <w:rPr>
            <w:rStyle w:val="a3"/>
          </w:rPr>
          <w:t>Правительство ФРГ приняло в среду законопроект о налоговых льготах для работников пенсионного возраста, сообщается на сайте министерства финансов Германии.</w:t>
        </w:r>
        <w:r>
          <w:rPr>
            <w:webHidden/>
          </w:rPr>
          <w:tab/>
        </w:r>
        <w:r>
          <w:rPr>
            <w:webHidden/>
          </w:rPr>
          <w:fldChar w:fldCharType="begin"/>
        </w:r>
        <w:r>
          <w:rPr>
            <w:webHidden/>
          </w:rPr>
          <w:instrText xml:space="preserve"> PAGEREF _Toc211494307 \h </w:instrText>
        </w:r>
        <w:r>
          <w:rPr>
            <w:webHidden/>
          </w:rPr>
        </w:r>
        <w:r>
          <w:rPr>
            <w:webHidden/>
          </w:rPr>
          <w:fldChar w:fldCharType="separate"/>
        </w:r>
        <w:r w:rsidR="00725A53">
          <w:rPr>
            <w:webHidden/>
          </w:rPr>
          <w:t>60</w:t>
        </w:r>
        <w:r>
          <w:rPr>
            <w:webHidden/>
          </w:rPr>
          <w:fldChar w:fldCharType="end"/>
        </w:r>
      </w:hyperlink>
    </w:p>
    <w:p w14:paraId="691E863A" w14:textId="5E32595F" w:rsidR="009D1251" w:rsidRDefault="009D1251">
      <w:pPr>
        <w:pStyle w:val="21"/>
        <w:tabs>
          <w:tab w:val="right" w:leader="dot" w:pos="9061"/>
        </w:tabs>
        <w:rPr>
          <w:rFonts w:asciiTheme="minorHAnsi" w:eastAsiaTheme="minorEastAsia" w:hAnsiTheme="minorHAnsi" w:cstheme="minorBidi"/>
          <w:noProof/>
          <w:kern w:val="2"/>
          <w14:ligatures w14:val="standardContextual"/>
        </w:rPr>
      </w:pPr>
      <w:hyperlink w:anchor="_Toc211494308" w:history="1">
        <w:r w:rsidRPr="005F22A8">
          <w:rPr>
            <w:rStyle w:val="a3"/>
            <w:noProof/>
          </w:rPr>
          <w:t>Crypto News, 15.10.2025, Республиканцы подготовили билль для кодефикации указа Трампа о включении криптоактивов в пенсионные планы</w:t>
        </w:r>
        <w:r>
          <w:rPr>
            <w:noProof/>
            <w:webHidden/>
          </w:rPr>
          <w:tab/>
        </w:r>
        <w:r>
          <w:rPr>
            <w:noProof/>
            <w:webHidden/>
          </w:rPr>
          <w:fldChar w:fldCharType="begin"/>
        </w:r>
        <w:r>
          <w:rPr>
            <w:noProof/>
            <w:webHidden/>
          </w:rPr>
          <w:instrText xml:space="preserve"> PAGEREF _Toc211494308 \h </w:instrText>
        </w:r>
        <w:r>
          <w:rPr>
            <w:noProof/>
            <w:webHidden/>
          </w:rPr>
        </w:r>
        <w:r>
          <w:rPr>
            <w:noProof/>
            <w:webHidden/>
          </w:rPr>
          <w:fldChar w:fldCharType="separate"/>
        </w:r>
        <w:r w:rsidR="00725A53">
          <w:rPr>
            <w:noProof/>
            <w:webHidden/>
          </w:rPr>
          <w:t>61</w:t>
        </w:r>
        <w:r>
          <w:rPr>
            <w:noProof/>
            <w:webHidden/>
          </w:rPr>
          <w:fldChar w:fldCharType="end"/>
        </w:r>
      </w:hyperlink>
    </w:p>
    <w:p w14:paraId="53104D84" w14:textId="0593FDC7" w:rsidR="009D1251" w:rsidRDefault="009D1251">
      <w:pPr>
        <w:pStyle w:val="31"/>
        <w:rPr>
          <w:rFonts w:asciiTheme="minorHAnsi" w:eastAsiaTheme="minorEastAsia" w:hAnsiTheme="minorHAnsi" w:cstheme="minorBidi"/>
          <w:kern w:val="2"/>
          <w14:ligatures w14:val="standardContextual"/>
        </w:rPr>
      </w:pPr>
      <w:hyperlink w:anchor="_Toc211494309" w:history="1">
        <w:r w:rsidRPr="005F22A8">
          <w:rPr>
            <w:rStyle w:val="a3"/>
          </w:rPr>
          <w:t>Группа республиканцев подготовила билль, направленный на кодефикацию указа Трампа о включении альтернативных инвестиций в пенсионные планы, включая 401(k). Об этом сообщает The Block со ссылкой на одного из авторов, политика Троя Даунинга.</w:t>
        </w:r>
        <w:r>
          <w:rPr>
            <w:webHidden/>
          </w:rPr>
          <w:tab/>
        </w:r>
        <w:r>
          <w:rPr>
            <w:webHidden/>
          </w:rPr>
          <w:fldChar w:fldCharType="begin"/>
        </w:r>
        <w:r>
          <w:rPr>
            <w:webHidden/>
          </w:rPr>
          <w:instrText xml:space="preserve"> PAGEREF _Toc211494309 \h </w:instrText>
        </w:r>
        <w:r>
          <w:rPr>
            <w:webHidden/>
          </w:rPr>
        </w:r>
        <w:r>
          <w:rPr>
            <w:webHidden/>
          </w:rPr>
          <w:fldChar w:fldCharType="separate"/>
        </w:r>
        <w:r w:rsidR="00725A53">
          <w:rPr>
            <w:webHidden/>
          </w:rPr>
          <w:t>61</w:t>
        </w:r>
        <w:r>
          <w:rPr>
            <w:webHidden/>
          </w:rPr>
          <w:fldChar w:fldCharType="end"/>
        </w:r>
      </w:hyperlink>
    </w:p>
    <w:p w14:paraId="6CB94C1D" w14:textId="337A90C1" w:rsidR="00A0290C" w:rsidRDefault="00DC24E8" w:rsidP="00310633">
      <w:pPr>
        <w:rPr>
          <w:b/>
          <w:caps/>
          <w:sz w:val="32"/>
        </w:rPr>
      </w:pPr>
      <w:r>
        <w:rPr>
          <w:caps/>
          <w:sz w:val="28"/>
        </w:rPr>
        <w:fldChar w:fldCharType="end"/>
      </w:r>
    </w:p>
    <w:p w14:paraId="1BA9E1B5"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11494217"/>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5F44A94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494218"/>
      <w:bookmarkEnd w:id="18"/>
      <w:bookmarkEnd w:id="19"/>
      <w:r w:rsidRPr="0045223A">
        <w:t xml:space="preserve">Новости отрасли </w:t>
      </w:r>
      <w:r>
        <w:t>НПФ</w:t>
      </w:r>
      <w:bookmarkEnd w:id="21"/>
      <w:bookmarkEnd w:id="22"/>
      <w:bookmarkEnd w:id="23"/>
      <w:bookmarkEnd w:id="27"/>
    </w:p>
    <w:p w14:paraId="681E0DE9" w14:textId="77777777" w:rsidR="00303472" w:rsidRDefault="00303472" w:rsidP="00303472">
      <w:pPr>
        <w:pStyle w:val="2"/>
      </w:pPr>
      <w:bookmarkStart w:id="28" w:name="_Toc211494219"/>
      <w:r>
        <w:t>Национальная Ассоциация Негосударственных Пенсионных Фондов, Стартовал новый этап всероссийского проекта АРФГ</w:t>
      </w:r>
      <w:bookmarkEnd w:id="28"/>
    </w:p>
    <w:p w14:paraId="640881AD" w14:textId="77777777" w:rsidR="00303472" w:rsidRDefault="00303472" w:rsidP="00303472">
      <w:pPr>
        <w:pStyle w:val="3"/>
      </w:pPr>
      <w:bookmarkStart w:id="29" w:name="_Toc211494220"/>
      <w:r>
        <w:t>Ассоциация развития финансовой грамотности (АРФГ) запустила бесплатные онлайн инструменты для оперативной оценки уровня финансовых знаний пользователей и формирования для них персональных рекомендаций.</w:t>
      </w:r>
      <w:bookmarkEnd w:id="29"/>
    </w:p>
    <w:p w14:paraId="3563C87A" w14:textId="77777777" w:rsidR="00303472" w:rsidRDefault="00303472" w:rsidP="00303472">
      <w:r>
        <w:t>Ассоциация развития финансовой грамотности совместно с партнерами продолжает масштабную просветительскую программу, нацеленную на повышение уровня финансовой культуры россиян. Одним из этапов стал запуск онлайн-Финтренажера, разработанного на основе вопросов прошедших этапов Всероссийского Финансового онлайн-зачета - проекта Банка России. Новый ресурс рассчитан в основном на школьников 7-11 классов. С его помощью дети смогут подготовиться к олимпиадам, в частности к такой, как олимпиаде «Высшая проба» Национального исследовательского университета Высшей школы экономики (НИУ ВШЭ), с последующим получением льгот при поступлении в вуз.</w:t>
      </w:r>
    </w:p>
    <w:p w14:paraId="500EC91C" w14:textId="77777777" w:rsidR="00303472" w:rsidRDefault="00303472" w:rsidP="00303472">
      <w:r>
        <w:t>Но Финтренажер будет интересен не только школьникам - студентам и даже взрослым буде интересно определить свой уровень финансовой компетентности, выявляя слабые места и получить конкретные рекомендации от экспертов Банка России. Для педагогов и волонтеров новый ресурс может стать удобным инструментом в организации учебных мероприятий благодаря утвержденным методическим материалам, подготовленным специалистами в сфере финансовой грамотности.</w:t>
      </w:r>
    </w:p>
    <w:p w14:paraId="62461A60" w14:textId="77777777" w:rsidR="00303472" w:rsidRDefault="00303472" w:rsidP="00303472">
      <w:r>
        <w:t>Президент СРО НАПФ Сергей Беляков отметил важность подобных проектов и адаптивных подходов для вовлечения в них молодежи: «люди помоложе предпочитают получать знания в интерактивной форме. Чтобы их мотивировать к повышению личной финансовой грамотности, необходимо интегрировать элементы игры и соревнования в образовательный процесс. Уверен, люди постарше тоже благосклонно отнесутся к такой подаче материала. На рынке всё больше разных финансовых инструментов, и умение ориентироваться в них постепенно становится всё более естественным, необходимым в повседневной жизни».</w:t>
      </w:r>
    </w:p>
    <w:p w14:paraId="366EC199" w14:textId="77777777" w:rsidR="00303472" w:rsidRDefault="00303472" w:rsidP="00303472">
      <w:r>
        <w:t>Наряду с внедрением Финтренажера, весь октябрь АРФГ проводит ежегодный VIII Всероссийский онлайн-зачет по финансовой грамотности. Новый ресурс позволяет участникам потренироваться с использованием вопросов зачётов предыдущих годов, чтобы проверить и укрепить свою подготовку, а потом пройти тестирование и получить сертификат.</w:t>
      </w:r>
    </w:p>
    <w:p w14:paraId="2C16EF31" w14:textId="77777777" w:rsidR="00111D7C" w:rsidRDefault="00303472" w:rsidP="00303472">
      <w:hyperlink r:id="rId8" w:history="1">
        <w:r w:rsidRPr="00804D81">
          <w:rPr>
            <w:rStyle w:val="a3"/>
          </w:rPr>
          <w:t>https://www.napf.ru/news/napf_news/startoval-novyy-etap-vserossiyskogo-proekta-arfg/</w:t>
        </w:r>
      </w:hyperlink>
      <w:r>
        <w:t xml:space="preserve"> </w:t>
      </w:r>
    </w:p>
    <w:p w14:paraId="06E2F3C9" w14:textId="77777777" w:rsidR="002D4254" w:rsidRDefault="002D4254" w:rsidP="002D4254">
      <w:pPr>
        <w:pStyle w:val="2"/>
      </w:pPr>
      <w:bookmarkStart w:id="30" w:name="_Ваш_Пенсионный_Брокер,"/>
      <w:bookmarkStart w:id="31" w:name="_Toc211494221"/>
      <w:bookmarkEnd w:id="30"/>
      <w:r>
        <w:lastRenderedPageBreak/>
        <w:t>Ваш Пенсионный Брокер, 15.10.2025</w:t>
      </w:r>
      <w:r w:rsidRPr="00717EA4">
        <w:t xml:space="preserve">, </w:t>
      </w:r>
      <w:r>
        <w:t>НПФ перейдут на отечественный софт в учетных системах до конца года</w:t>
      </w:r>
      <w:bookmarkEnd w:id="31"/>
    </w:p>
    <w:p w14:paraId="4BAF1659" w14:textId="77777777" w:rsidR="002D4254" w:rsidRDefault="002D4254" w:rsidP="002D4254">
      <w:pPr>
        <w:pStyle w:val="3"/>
      </w:pPr>
      <w:bookmarkStart w:id="32" w:name="_Toc211494222"/>
      <w:r>
        <w:t>К концу 2025 года НПФ должны полностью завершить тестирование отечественного ПО в рамках импортозамещения и перейти на российский софт в учетных системах. Об этом заявил директор Департамента перспективных систем НПФ «БУДУЩЕЕ» Алексей Соловьев, в ходе сессии «Импортозамещение: отраслевые полигоны для инноваций», прошедшей на Форуме «Финополис-2025» в Сочи.</w:t>
      </w:r>
      <w:bookmarkEnd w:id="32"/>
    </w:p>
    <w:p w14:paraId="16F9343E" w14:textId="77777777" w:rsidR="002D4254" w:rsidRDefault="002D4254" w:rsidP="002D4254">
      <w:r>
        <w:t>В рамках сессии участники обсудили первые итоги импортозамещения в финансовой отрасли, а также результаты работы отраслевых полигонов, организованных Банком России для тестирования отечественного программного обеспечения для социально-значимых финансовых организаций. По словам Алексея Соловьева, несмотря на то, что пенсионная отрасль начала тестирование программных продуктов позже, чем другие участники финансового рынка, «сроки никто с фондов не снимал, и к концу 2025 года все ключевые этапы тестирования должны быть завершены».</w:t>
      </w:r>
    </w:p>
    <w:p w14:paraId="7155F52E" w14:textId="77777777" w:rsidR="002D4254" w:rsidRDefault="002D4254" w:rsidP="002D4254">
      <w:r>
        <w:t>«В частности, на полигоне, организованном для негосударственных пенсионных фондов, ведется тестирование различных профилей нагрузки критически значимого ПО для отрасли, — заявил Алексей Соловьев. — В настоящее время, по дорожной карте работы отраслевого полигона завершается тестирование отечественного ПО для малых фондов. В ноябре будет завершено тестирование нагрузки для более крупных, так скажем, средних по размерам НПФ. В декабре завершится тестирование ПО для самых крупных пенсионных фондов. К концу года, вся отрасль должна будет внедрить отечественное ПО в рамках замещения решений в области персонифицированного учета. То есть все, что касается расчета пенсий, выплат, клиентского документооборота — весь жизненный цикл расчетов фондов с клиентами».</w:t>
      </w:r>
    </w:p>
    <w:p w14:paraId="09ABCA91" w14:textId="77777777" w:rsidR="002D4254" w:rsidRDefault="002D4254" w:rsidP="002D4254">
      <w:r>
        <w:t>По итогам тестирования на полигоне Банка России, активным участником которого является НПФ «БУДУЩЕЕ», все участники рынка смогут ознакомиться с их результатами и выбрать подходящие им программные платформы и начать их использовать в сроки, определенные регулятором в рамках программы импортозамещения иностранного ПО в социально-значимых финансовых организациях.</w:t>
      </w:r>
    </w:p>
    <w:p w14:paraId="1E86E309" w14:textId="77777777" w:rsidR="002D4254" w:rsidRDefault="002D4254" w:rsidP="002D4254">
      <w:r>
        <w:t>Форум инновационных финансовых технологий «Финополис» - крупнейшее ежегодное событие в области цифровизации финансового рынка России, организуемое Банком России. В 2025 году форум проходит с 8 по 10 октября на федеральной территории «Сириус» в Сочи. В рамках форума обсуждают новые платёжные решения, цифровую идентичность и биометрию, развитие искусственного интеллекта и отечественных технологических платформ. Среди ключевых тем — импортозамещение программного обеспечения в финансовой отрасли, внедрение цифрового рубля, цифровых активов и сценариев открытого банкинга.</w:t>
      </w:r>
    </w:p>
    <w:p w14:paraId="37C09940" w14:textId="77777777" w:rsidR="00303472" w:rsidRPr="002D217E" w:rsidRDefault="002D4254" w:rsidP="002D4254">
      <w:hyperlink r:id="rId9" w:anchor="respond" w:history="1">
        <w:r w:rsidRPr="006F1FBA">
          <w:rPr>
            <w:rStyle w:val="a3"/>
          </w:rPr>
          <w:t>http://pbroker.ru/?p=80944#respond</w:t>
        </w:r>
      </w:hyperlink>
      <w:r w:rsidRPr="002D217E">
        <w:t xml:space="preserve"> </w:t>
      </w:r>
    </w:p>
    <w:p w14:paraId="72C402F0" w14:textId="77777777" w:rsidR="00BF5878" w:rsidRPr="00EF722D" w:rsidRDefault="00BF5878" w:rsidP="00BF5878">
      <w:pPr>
        <w:pStyle w:val="2"/>
      </w:pPr>
      <w:bookmarkStart w:id="33" w:name="_Toc211494223"/>
      <w:r w:rsidRPr="00EF722D">
        <w:lastRenderedPageBreak/>
        <w:t>Ваш Пенсионный Брокер, 15.10.2025, На сайте запущен новый раздел «финансовая грамотность»!</w:t>
      </w:r>
      <w:bookmarkEnd w:id="33"/>
    </w:p>
    <w:p w14:paraId="64B1B775" w14:textId="77777777" w:rsidR="00BF5878" w:rsidRPr="00EF722D" w:rsidRDefault="00BF5878" w:rsidP="00BF5878">
      <w:pPr>
        <w:pStyle w:val="3"/>
      </w:pPr>
      <w:bookmarkStart w:id="34" w:name="_Toc211494224"/>
      <w:r w:rsidRPr="00EF722D">
        <w:t>Теперь каждый, кто стремится к осознанному управлению личными финансами, может найти на сайте Национального НПФ новый полезный ресурс - раздел «Финансовая грамотность».</w:t>
      </w:r>
      <w:bookmarkEnd w:id="34"/>
    </w:p>
    <w:p w14:paraId="10D7F087" w14:textId="77777777" w:rsidR="00BF5878" w:rsidRPr="00EF722D" w:rsidRDefault="00BF5878" w:rsidP="00BF5878">
      <w:r w:rsidRPr="00EF722D">
        <w:t>Финансовая грамотность - это не просто умение считать деньги. Это комплекс знаний и навыков, которые помогают принимать взвешенные решения, избегать долговых ловушек, грамотно инвестировать и уверенно идти к своим финансовым целям.</w:t>
      </w:r>
    </w:p>
    <w:p w14:paraId="47332988" w14:textId="77777777" w:rsidR="00BF5878" w:rsidRPr="00EF722D" w:rsidRDefault="00BF5878" w:rsidP="00BF5878">
      <w:r w:rsidRPr="00EF722D">
        <w:t>Мы стараемся, чтобы наши статьи были написаны простым и понятным языком, независимо от того, только начинаете разбираться в финансах или уже имеете опыт.</w:t>
      </w:r>
    </w:p>
    <w:p w14:paraId="10CD32FB" w14:textId="77777777" w:rsidR="00BF5878" w:rsidRPr="00EF722D" w:rsidRDefault="00BF5878" w:rsidP="00BF5878">
      <w:r w:rsidRPr="00EF722D">
        <w:t>Делайте шаг за шагом к финансовой свободе вместе с нами!</w:t>
      </w:r>
    </w:p>
    <w:p w14:paraId="2B29823B" w14:textId="77777777" w:rsidR="00BF5878" w:rsidRPr="00EF722D" w:rsidRDefault="00BF5878" w:rsidP="00BF5878">
      <w:r w:rsidRPr="00EF722D">
        <w:t>Переходите в раздел «Финансовая грамотность» и начните свой путь к стабильному будущему уже сегодня.</w:t>
      </w:r>
    </w:p>
    <w:p w14:paraId="7275CA00" w14:textId="77777777" w:rsidR="00BF5878" w:rsidRPr="002D217E" w:rsidRDefault="00BF5878" w:rsidP="00BF5878">
      <w:hyperlink r:id="rId10" w:anchor="respond" w:history="1">
        <w:r w:rsidRPr="006F1FBA">
          <w:rPr>
            <w:rStyle w:val="a3"/>
            <w:lang w:val="en-US"/>
          </w:rPr>
          <w:t>http</w:t>
        </w:r>
        <w:r w:rsidRPr="002D217E">
          <w:rPr>
            <w:rStyle w:val="a3"/>
          </w:rPr>
          <w:t>://</w:t>
        </w:r>
        <w:r w:rsidRPr="006F1FBA">
          <w:rPr>
            <w:rStyle w:val="a3"/>
            <w:lang w:val="en-US"/>
          </w:rPr>
          <w:t>pbroker</w:t>
        </w:r>
        <w:r w:rsidRPr="002D217E">
          <w:rPr>
            <w:rStyle w:val="a3"/>
          </w:rPr>
          <w:t>.</w:t>
        </w:r>
        <w:r w:rsidRPr="006F1FBA">
          <w:rPr>
            <w:rStyle w:val="a3"/>
            <w:lang w:val="en-US"/>
          </w:rPr>
          <w:t>ru</w:t>
        </w:r>
        <w:r w:rsidRPr="002D217E">
          <w:rPr>
            <w:rStyle w:val="a3"/>
          </w:rPr>
          <w:t>/?</w:t>
        </w:r>
        <w:r w:rsidRPr="006F1FBA">
          <w:rPr>
            <w:rStyle w:val="a3"/>
            <w:lang w:val="en-US"/>
          </w:rPr>
          <w:t>p</w:t>
        </w:r>
        <w:r w:rsidRPr="002D217E">
          <w:rPr>
            <w:rStyle w:val="a3"/>
          </w:rPr>
          <w:t>=80950#</w:t>
        </w:r>
        <w:r w:rsidRPr="006F1FBA">
          <w:rPr>
            <w:rStyle w:val="a3"/>
            <w:lang w:val="en-US"/>
          </w:rPr>
          <w:t>respond</w:t>
        </w:r>
      </w:hyperlink>
      <w:r w:rsidRPr="002D217E">
        <w:t xml:space="preserve"> </w:t>
      </w:r>
    </w:p>
    <w:p w14:paraId="2BD36786" w14:textId="77777777" w:rsidR="009B7374" w:rsidRPr="009B7374" w:rsidRDefault="009B7374" w:rsidP="009B7374">
      <w:pPr>
        <w:pStyle w:val="2"/>
      </w:pPr>
      <w:bookmarkStart w:id="35" w:name="_Toc211494225"/>
      <w:r w:rsidRPr="009B7374">
        <w:t>Ваш Пенсионный Брокер, 15.10.2025</w:t>
      </w:r>
      <w:r w:rsidRPr="00BF5878">
        <w:t xml:space="preserve">, </w:t>
      </w:r>
      <w:r w:rsidRPr="009B7374">
        <w:t>Об аннулировании лицензии</w:t>
      </w:r>
      <w:bookmarkEnd w:id="35"/>
    </w:p>
    <w:p w14:paraId="68374D87" w14:textId="77777777" w:rsidR="009B7374" w:rsidRPr="009B7374" w:rsidRDefault="009B7374" w:rsidP="009B7374">
      <w:pPr>
        <w:pStyle w:val="3"/>
      </w:pPr>
      <w:bookmarkStart w:id="36" w:name="_Toc211494226"/>
      <w:r w:rsidRPr="009B7374">
        <w:t>Банк России 13.10.2025 принял решение аннулировать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02.12.2010 № 22-000-0-00098, выданную Обществу с ограниченной ответственностью «Депозитарные и корпоративные технологии» (ОГРН 1057746181272; ИНН 7729520219), на основании заявления об отказе от лицензии.</w:t>
      </w:r>
      <w:bookmarkEnd w:id="36"/>
    </w:p>
    <w:p w14:paraId="2CA629AF" w14:textId="77777777" w:rsidR="009B7374" w:rsidRPr="00BF5878" w:rsidRDefault="009B7374" w:rsidP="009B7374">
      <w:hyperlink r:id="rId11" w:anchor="respond" w:history="1">
        <w:r w:rsidRPr="006F1FBA">
          <w:rPr>
            <w:rStyle w:val="a3"/>
            <w:lang w:val="en-US"/>
          </w:rPr>
          <w:t>http</w:t>
        </w:r>
        <w:r w:rsidRPr="00BF5878">
          <w:rPr>
            <w:rStyle w:val="a3"/>
          </w:rPr>
          <w:t>://</w:t>
        </w:r>
        <w:r w:rsidRPr="006F1FBA">
          <w:rPr>
            <w:rStyle w:val="a3"/>
            <w:lang w:val="en-US"/>
          </w:rPr>
          <w:t>pbroker</w:t>
        </w:r>
        <w:r w:rsidRPr="00BF5878">
          <w:rPr>
            <w:rStyle w:val="a3"/>
          </w:rPr>
          <w:t>.</w:t>
        </w:r>
        <w:r w:rsidRPr="006F1FBA">
          <w:rPr>
            <w:rStyle w:val="a3"/>
            <w:lang w:val="en-US"/>
          </w:rPr>
          <w:t>ru</w:t>
        </w:r>
        <w:r w:rsidRPr="00BF5878">
          <w:rPr>
            <w:rStyle w:val="a3"/>
          </w:rPr>
          <w:t>/?</w:t>
        </w:r>
        <w:r w:rsidRPr="006F1FBA">
          <w:rPr>
            <w:rStyle w:val="a3"/>
            <w:lang w:val="en-US"/>
          </w:rPr>
          <w:t>p</w:t>
        </w:r>
        <w:r w:rsidRPr="00BF5878">
          <w:rPr>
            <w:rStyle w:val="a3"/>
          </w:rPr>
          <w:t>=80956#</w:t>
        </w:r>
        <w:r w:rsidRPr="006F1FBA">
          <w:rPr>
            <w:rStyle w:val="a3"/>
            <w:lang w:val="en-US"/>
          </w:rPr>
          <w:t>respond</w:t>
        </w:r>
      </w:hyperlink>
      <w:r w:rsidRPr="00BF5878">
        <w:t xml:space="preserve"> </w:t>
      </w:r>
    </w:p>
    <w:p w14:paraId="107C8598" w14:textId="77777777" w:rsidR="004D1C2A" w:rsidRDefault="004D1C2A" w:rsidP="004D1C2A">
      <w:pPr>
        <w:pStyle w:val="2"/>
      </w:pPr>
      <w:bookmarkStart w:id="37" w:name="_Toc211494227"/>
      <w:r>
        <w:t>АиФ - Югра, 15.10.2025</w:t>
      </w:r>
      <w:r w:rsidRPr="00473B46">
        <w:t xml:space="preserve">, </w:t>
      </w:r>
      <w:r>
        <w:t>Студентка из СУРГУ получила стипендию Ханты-Мансийского НПФ</w:t>
      </w:r>
      <w:bookmarkEnd w:id="37"/>
    </w:p>
    <w:p w14:paraId="141DE267" w14:textId="77777777" w:rsidR="004D1C2A" w:rsidRDefault="004D1C2A" w:rsidP="004D1C2A">
      <w:pPr>
        <w:pStyle w:val="3"/>
      </w:pPr>
      <w:bookmarkStart w:id="38" w:name="_Toc211494228"/>
      <w:r>
        <w:t>Третий год Ханты-Мансийский НПФ становится учредителем стипендии по программе «Инвестиции в будущее».</w:t>
      </w:r>
      <w:bookmarkEnd w:id="38"/>
    </w:p>
    <w:p w14:paraId="59833626" w14:textId="77777777" w:rsidR="004D1C2A" w:rsidRDefault="004D1C2A" w:rsidP="004D1C2A">
      <w:r>
        <w:t>С 2023 года фонд совместно с Ассоциацией «НП РТС» и Советом финансового рынка реализует стипендиальную программу «Инвестиции в будущее». Премия в размере 120 тысяч рублей учреждена с целью поощрения научно-исследовательской деятельности обучающихся в области развития российского финансового рынка.</w:t>
      </w:r>
    </w:p>
    <w:p w14:paraId="19C13A81" w14:textId="77777777" w:rsidR="004D1C2A" w:rsidRDefault="004D1C2A" w:rsidP="004D1C2A">
      <w:r>
        <w:t>«Инвестиции в Будущее» - это не только поддержка талантливых студентов, но и вклад в формирование кадрового потенциала для всей финансовой отрасли.</w:t>
      </w:r>
    </w:p>
    <w:p w14:paraId="24EE3384" w14:textId="77777777" w:rsidR="004D1C2A" w:rsidRDefault="004D1C2A" w:rsidP="004D1C2A">
      <w:r>
        <w:t>В этом году стипендию от Ханты-Мансийского НПФ вновь получила Анна Антипина, студентка Сургутского государственного университета по направлению «Экономическая безопасность». Студентка становится обладательницей стипендии второй год подряд.</w:t>
      </w:r>
    </w:p>
    <w:p w14:paraId="613B21D2" w14:textId="77777777" w:rsidR="004D1C2A" w:rsidRDefault="004D1C2A" w:rsidP="004D1C2A">
      <w:r>
        <w:lastRenderedPageBreak/>
        <w:t>За время учебы она опубликовала 10 научных работ. Также Анна стала победителем и лауреатом множества конкурсов. Среди ее достижений:</w:t>
      </w:r>
    </w:p>
    <w:p w14:paraId="348D7172" w14:textId="77777777" w:rsidR="004D1C2A" w:rsidRDefault="004D1C2A" w:rsidP="004D1C2A">
      <w:r>
        <w:t>- Победа в номинации «Стратегия долгосрочных сбережений» на форсайте «Будущее финансовых рынков».</w:t>
      </w:r>
    </w:p>
    <w:p w14:paraId="3145FB6E" w14:textId="77777777" w:rsidR="004D1C2A" w:rsidRDefault="004D1C2A" w:rsidP="004D1C2A">
      <w:r>
        <w:t>- Звание победителя и призера VII Всероссийской студенческой олимпиады по специальности «Экономическая безопасность».</w:t>
      </w:r>
    </w:p>
    <w:p w14:paraId="64CB7CB5" w14:textId="77777777" w:rsidR="004D1C2A" w:rsidRDefault="004D1C2A" w:rsidP="004D1C2A">
      <w:r>
        <w:t>- Победа I степени на V Международной научно-практической конференции «Современные исследования: перспективы и вызовы» (за работу «Финансовый рынок: возможности и угрозы в условиях цифровизации»).</w:t>
      </w:r>
    </w:p>
    <w:p w14:paraId="6D7C0C1C" w14:textId="77777777" w:rsidR="004D1C2A" w:rsidRDefault="004D1C2A" w:rsidP="004D1C2A">
      <w:r>
        <w:t>- Победа в конкурсе «Финансовый конструктор» в рамках XV Евразийского экономического форума молодежи.</w:t>
      </w:r>
    </w:p>
    <w:p w14:paraId="4AE97EA4" w14:textId="77777777" w:rsidR="004D1C2A" w:rsidRDefault="004D1C2A" w:rsidP="004D1C2A">
      <w:r>
        <w:t>Ханты-Мансийский НПФ много лет сотрудничает с университетами Югры и поддерживает талантливых студентов и научные проекты.</w:t>
      </w:r>
    </w:p>
    <w:p w14:paraId="7D99D8CA" w14:textId="3B8DC26B" w:rsidR="002D4254" w:rsidRPr="00BF5878" w:rsidRDefault="004D1C2A" w:rsidP="002D4254">
      <w:hyperlink r:id="rId12" w:history="1">
        <w:r w:rsidRPr="00804D81">
          <w:rPr>
            <w:rStyle w:val="a3"/>
          </w:rPr>
          <w:t>https://ugra.aif.ru/edu/studentka-iz-surgu-poluchila-stipendiyu-hanty-mansiyskogo-npf?erid=2W5zFGt24uN</w:t>
        </w:r>
      </w:hyperlink>
      <w:r>
        <w:t xml:space="preserve"> </w:t>
      </w:r>
    </w:p>
    <w:p w14:paraId="121EC2C2" w14:textId="77777777" w:rsidR="00111D7C"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11494229"/>
      <w:r>
        <w:t>Программа долгосрочных сбережений</w:t>
      </w:r>
      <w:bookmarkEnd w:id="39"/>
      <w:bookmarkEnd w:id="44"/>
    </w:p>
    <w:p w14:paraId="41224C3E" w14:textId="77777777" w:rsidR="0007381C" w:rsidRDefault="0007381C" w:rsidP="0007381C">
      <w:pPr>
        <w:pStyle w:val="2"/>
      </w:pPr>
      <w:bookmarkStart w:id="45" w:name="_Toc211494230"/>
      <w:r>
        <w:t>Ведомости, 15.10.2025</w:t>
      </w:r>
      <w:r w:rsidRPr="0007381C">
        <w:t xml:space="preserve">, </w:t>
      </w:r>
      <w:r>
        <w:t>Программа долгосрочных сбережений граждан: налоговые меры стимулирования вложений</w:t>
      </w:r>
      <w:bookmarkEnd w:id="45"/>
    </w:p>
    <w:p w14:paraId="5BD3B01A" w14:textId="77777777" w:rsidR="0007381C" w:rsidRDefault="0007381C" w:rsidP="0007381C">
      <w:pPr>
        <w:pStyle w:val="3"/>
      </w:pPr>
      <w:bookmarkStart w:id="46" w:name="_Toc211494231"/>
      <w:r>
        <w:t>С 1 января 2024 года для граждан появился новый способ приумножить свои сбережения - участие в Программе долгосрочных сбережений. Программа долгосрочных сбережений (ПДС) - по своей сути сберегательный продукт, направленный на формирование и инвестирование средств накоплений граждан с целью обеспечения дополнительного дохода в будущем. Доход можно получить спустя 15 лет после «входа» в программу либо по достижении определенного возраста (55 лет - для женщин, 60 лет - для мужчин). Срок получения такого дохода определяется при заключении договора и это может быть 10 (и более) лет либо оставшийся срок жизни (ежемесячные пожизненные выплаты). Предусмотрена государственная гарантия сохранности денежных средств, внесенных в программу, а также возможность их наследования.</w:t>
      </w:r>
      <w:bookmarkEnd w:id="46"/>
    </w:p>
    <w:p w14:paraId="6317BD85" w14:textId="77777777" w:rsidR="0007381C" w:rsidRDefault="0007381C" w:rsidP="0007381C">
      <w:r>
        <w:t>Программа долгосрочных сбережений набирает популярность. По данным Банка России (cbr.ru) по состоянию на 1 сентября 2025 года количество договоров в Программе долгосрочных сбережений составило 6,7 млн штук, а сумма привлеченных средств - 483 млрд рублей.</w:t>
      </w:r>
    </w:p>
    <w:p w14:paraId="20CE7C9F" w14:textId="77777777" w:rsidR="0007381C" w:rsidRDefault="0007381C" w:rsidP="0007381C">
      <w:r>
        <w:t xml:space="preserve">В настоящий момент операторами ПДС являются 32 негосударственных пенсионных фонда, с их перечнем можно ознакомиться на сайте Банка России. Чтобы присоединиться к ПДС достаточно заключить договор и начать вносить любые денежные суммы на соответствующий счет. Стоит отметить, что с 1 октября 2025 года, согласно поправкам внесенным в ст. 36.39 Федерального закона «О негосударственных </w:t>
      </w:r>
      <w:r>
        <w:lastRenderedPageBreak/>
        <w:t>пенсионных фондах», договор можно заключить и в форме электронного документа с использованием единого портала госуслуг.</w:t>
      </w:r>
    </w:p>
    <w:p w14:paraId="2C8FA96B" w14:textId="77777777" w:rsidR="0007381C" w:rsidRDefault="0007381C" w:rsidP="0007381C">
      <w:r>
        <w:t>Договор можно заключить как в свою пользу, так и в пользу другого лица (как правило, близкого родственника, однако программа не запрещает заключение и в пользу других лиц). На счет в ПДС можно перевести и пенсионные накопления, для этого необходимо, чтобы договор был заключен с негосударственным пенсионным фондом, работающим в системе обязательного пенсионного страхования. В формировании взносов на счета в ПДС могут участвовать работодатели граждан.</w:t>
      </w:r>
    </w:p>
    <w:p w14:paraId="1E63368E" w14:textId="77777777" w:rsidR="0007381C" w:rsidRDefault="0007381C" w:rsidP="0007381C">
      <w:r>
        <w:t>Государство активно поддерживает присоединение к ПДС. Это происходит по двум направлениям, отмечает Юлия Косенкова, к.э.н., доцент Кафедры налогов и налогового администрирования Финансового университета: софинансирование и налоговая поддержка. По условиям программы, сумма государственного финансирования зависит от среднемесячного дохода граждан и может составлять от 100% до 25% от суммы вложений граждан с максимальным ограничением в 36000 рублей в год (при доходе в месяц до 80000 рублей доля участия государства 1 рубль к 1 рублю вложений граждан (100%), от 80001 рубля до 150000 рублей - 50% или 50 копеек к 1 рублю вложений, свыше 150000 рублей - 25% или 25 копеек к 1 рублю вложений). Соответственно, с ростом среднемесячного дохода лица, участвующего в ПДС, доля участия государства снижается, но общий максимальный лимит остается одинаковым для всех категорий граждан. Есть и ограничивающее условие по минимальной сумме взносов граждан и сроку софинансирования со стороны государства. Для того, чтобы получить право на государственное финансирование накоплений необходимо вносить на счет не менее 2000 рублей в год. Срок софинансирования ограничен 10 годами с момента первого личного взноса по ПДС (если по хотя бы по одному договору в ПДС назначена выплата или выплачена выкупная сумма, государственное финансирование будет прекращено до истечения 10 лет).</w:t>
      </w:r>
    </w:p>
    <w:p w14:paraId="5F30A067" w14:textId="77777777" w:rsidR="0007381C" w:rsidRDefault="0007381C" w:rsidP="0007381C">
      <w:r>
        <w:t>Участие в ПДС становится популярным и благодаря налоговым мерам стимулирования, отмечает Юлия Малкова, к.э.н., доцент Кафедры налогов и налогового администрирования Финансового университета. Меры налоговой поддержки включают в себя освобождение от налогообложения НДФЛ сумм взносов, а также выплат по договорам в ПДС (при соблюдении определенных условий).</w:t>
      </w:r>
    </w:p>
    <w:p w14:paraId="67867FCF" w14:textId="77777777" w:rsidR="0007381C" w:rsidRDefault="0007381C" w:rsidP="0007381C">
      <w:r>
        <w:t>Так, налоговую базу по НДФЛ не формируют (п. 1 ст. 213.1 НК РФ):</w:t>
      </w:r>
    </w:p>
    <w:p w14:paraId="2DE213B9" w14:textId="77777777" w:rsidR="0007381C" w:rsidRDefault="0007381C" w:rsidP="0007381C">
      <w:r>
        <w:t>суммы выплат по договорам долгосрочных сбережений, заключенным физическими лицами в свою пользу и в пользу членов семьи или близких родственников, не превышающие сумм уплаченных указанными физическими лицами сберегательных взносов, а также средств пенсионных накоплений, переведенных в состав средств пенсионных резервов в качестве единовременного взноса, и сумм дополнительных стимулирующих взносов по соответствующему договору;</w:t>
      </w:r>
    </w:p>
    <w:p w14:paraId="551B6CC8" w14:textId="77777777" w:rsidR="0007381C" w:rsidRDefault="0007381C" w:rsidP="0007381C">
      <w:r>
        <w:t xml:space="preserve">суммы выплат по договорам долгосрочных сбережений, превышающие суммы указанные в предыдущем пункте, но не более, чем на 30 миллионов рублей по каждому договору и 30 миллионов рублей за каждый налоговый период, в случае, если основания для назначения таких выплат наступают не ранее чем через 5 лет с даты заключения договора долгосрочных сбережений (для договоров, заключенных в 2024-2026 гг.; для договоров, заключенных в 2027-2030 гг. срок будет ежегодно увеличиваться и с 2031 года составит 10 лет) и в течение срока действия такого договора налогоплательщик не </w:t>
      </w:r>
      <w:r>
        <w:lastRenderedPageBreak/>
        <w:t>имел одновременно более двух других договоров долгосрочных сбережений, за исключением случаев прекращения договора долгосрочных сбережений с переводом денежных (выкупных) сумм в другой негосударственный пенсионный фонд;</w:t>
      </w:r>
    </w:p>
    <w:p w14:paraId="182926ED" w14:textId="77777777" w:rsidR="0007381C" w:rsidRDefault="0007381C" w:rsidP="0007381C">
      <w:r>
        <w:t>суммы сберегательных взносов по договорам долгосрочных сбережений, заключенным физическими лицами в пользу других лиц;</w:t>
      </w:r>
    </w:p>
    <w:p w14:paraId="7DC705A5" w14:textId="77777777" w:rsidR="0007381C" w:rsidRDefault="0007381C" w:rsidP="0007381C">
      <w:r>
        <w:t>средства пенсионных накоплений, переведенные в состав средств пенсионных резервов в качестве единовременного взноса;</w:t>
      </w:r>
    </w:p>
    <w:p w14:paraId="573089F2" w14:textId="77777777" w:rsidR="0007381C" w:rsidRDefault="0007381C" w:rsidP="0007381C">
      <w:r>
        <w:t>дополнительный стимулирующий взнос со стороны государства.</w:t>
      </w:r>
    </w:p>
    <w:p w14:paraId="7C28DE41" w14:textId="77777777" w:rsidR="0007381C" w:rsidRDefault="0007381C" w:rsidP="0007381C">
      <w:r>
        <w:t>Также в качестве меры налогового стимулирования участия в ПДС предусмотрен налоговый вычет по НДФЛ в сумме уплаченных сберегательных взносов по договорам долгосрочных сбережений, в сумме не более 400 000 руб. за календарный год (в совокупности с уплаченными пенсионными взносами по договорам негосударственного пенсионного обеспечения, а также суммами, внесенными на индивидуальный инвестиционный счет - прочими доступными для граждан долгосрочными сбережениями). В целях применения вычета учитываются взносы по договорам долгосрочных сбережений как в пользу самого вкладчика, так и членов семьи, близких родственников (в соответствии с семейным законодательством), детей-инвалидов, находящихся под опекой (попечительством). Также для получения вычета важно, чтобы основания для назначения выплат по соответствующим договорам наступали не ранее определенного НК РФ минимального срока с даты их заключения. Минимальный срок зависит от года, в котором заключен договор (п.4 ст. 219.2 НК РФ). Для договоров, заключенных в 2024-2026 гг., срок составляет 5 лет. Далее срок будет ежегодно увеличиваться и с 2031 года вычет можно будет получить только в сумме взносов по договорам, основания для выплат, по которым будут возникать не ранее, чем через 10 лет после заключения. Данная норма созвучна той, которая устанавливает освобождение от обложения НДФЛ сумм выплат по договорам долгосрочных сбережений.</w:t>
      </w:r>
    </w:p>
    <w:p w14:paraId="46E35F8B" w14:textId="77777777" w:rsidR="0007381C" w:rsidRDefault="0007381C" w:rsidP="0007381C">
      <w:r>
        <w:t>Также возможность получения вычета ставится в зависимость от количества договоров, открытых в ПДС. Несмотря на то, что количество договоров в ПДС не ограничено законодательно, чтобы воспользоваться вычетом необходимо иметь одновременно не более двух других договоров в течение налогового периода (за исключением случаев прекращения договора с переводом денежных сумм в другой НПФ) (пп. 4 п. 2 ст. 219.2 НК РФ).</w:t>
      </w:r>
    </w:p>
    <w:p w14:paraId="1BD5421F" w14:textId="77777777" w:rsidR="0007381C" w:rsidRDefault="0007381C" w:rsidP="0007381C">
      <w:r>
        <w:t>Воспользовавшись вычетом, можно получить возврат денежных средств в сумме до 88000 рублей (максимальная сумма с учетом максимального размера вычета и максимальной ставки, которая может быть применена к налоговой базе). Однако стоит отметить, что сумма, подлежащая возврату из бюджета в связи с применением вычета, зависит от многих факторов (величина налоговой базы, сумма внесенных взносов, сумма уплаченного налога и ставка, по которой он рассчитывался) и всегда рассчитывается индивидуально. Соответственно, получить вычет в сумме 88000 рублей сможет лишь налогоплательщик, который заплатил в бюджет со своих доходов соответствующую сумму налога по максимальной ставке 22%, а также осуществил взносов на сумму 400000 рублей. Если официальный доход, формирующий налоговую базу, отсутствует, то право на вычет также отсутствует. При уплате налога по меньшей ставке, уменьшении суммы взносов, сумма вычета уменьшается.</w:t>
      </w:r>
    </w:p>
    <w:p w14:paraId="5F5664F2" w14:textId="77777777" w:rsidR="0007381C" w:rsidRDefault="0007381C" w:rsidP="0007381C">
      <w:r>
        <w:lastRenderedPageBreak/>
        <w:t>Подводя итог, стоит отметить, что меры налогового стимулирования предусмотрены таким образом, что наибольший объем льгот предусмотрен при входе в ПДС в первые годы ее существования.</w:t>
      </w:r>
    </w:p>
    <w:p w14:paraId="106B6EE9" w14:textId="77777777" w:rsidR="0007381C" w:rsidRDefault="0007381C" w:rsidP="0007381C">
      <w:hyperlink r:id="rId13" w:history="1">
        <w:r w:rsidRPr="006F1FBA">
          <w:rPr>
            <w:rStyle w:val="a3"/>
          </w:rPr>
          <w:t>https://www.vedomosti.ru/press_releases/2025/10/15/programma-dolgosrochnih-sberezhenii-grazhdan-nalogovie-meri-stimulirovaniya-vlozhenii</w:t>
        </w:r>
      </w:hyperlink>
      <w:r w:rsidRPr="0007381C">
        <w:t xml:space="preserve"> </w:t>
      </w:r>
    </w:p>
    <w:p w14:paraId="048A8FB4" w14:textId="77777777" w:rsidR="0016333A" w:rsidRDefault="0016333A" w:rsidP="0016333A">
      <w:pPr>
        <w:pStyle w:val="2"/>
      </w:pPr>
      <w:bookmarkStart w:id="47" w:name="_Парламентская_газета,_16.10.2025,"/>
      <w:bookmarkStart w:id="48" w:name="_Toc211494232"/>
      <w:bookmarkEnd w:id="47"/>
      <w:r>
        <w:t>Парламентская газета, 16.10.2025</w:t>
      </w:r>
      <w:r w:rsidRPr="0016333A">
        <w:t xml:space="preserve">, </w:t>
      </w:r>
      <w:r>
        <w:t>Налоговый вычет для семей хотят повысить до миллиона рублей</w:t>
      </w:r>
      <w:bookmarkEnd w:id="48"/>
    </w:p>
    <w:p w14:paraId="52B7A290" w14:textId="77777777" w:rsidR="0016333A" w:rsidRDefault="0016333A" w:rsidP="0016333A">
      <w:pPr>
        <w:pStyle w:val="3"/>
      </w:pPr>
      <w:bookmarkStart w:id="49" w:name="_Toc211494233"/>
      <w:r>
        <w:t>Подготовленные Минфином поправки в Налоговый кодекс предполагают увеличение налогового вычета по взносам в рамках договоров долгосрочных сбережений с 400 до 500 тысяч рублей для обоих родителей. Такие условия будут актуальны в каждом налоговом периоде в течение всего срока действия договора. «Парламентская газета» выясняла, какие еще вычеты доступны россиянам.</w:t>
      </w:r>
      <w:bookmarkEnd w:id="49"/>
    </w:p>
    <w:p w14:paraId="69E454AA" w14:textId="77777777" w:rsidR="0016333A" w:rsidRDefault="0016333A" w:rsidP="0016333A">
      <w:r>
        <w:t>Долгосрочные сбережения</w:t>
      </w:r>
    </w:p>
    <w:p w14:paraId="7790DC3D" w14:textId="77777777" w:rsidR="0016333A" w:rsidRDefault="0016333A" w:rsidP="0016333A">
      <w:r>
        <w:t>По данным Минфина, в рамках программы долгосрочных сбережений, которая действует в стране с января 2024 года, заключено 7,4 миллиона договоров на 512 миллиардов рублей. До конца года показатель должен достичь 750 миллиардов рублей, а на 2026 год стоит более амбициозная задача, поставленная президентом - 1% ВВП, сообщает пресс-служба Министерства финансов.</w:t>
      </w:r>
    </w:p>
    <w:p w14:paraId="0B5E123D" w14:textId="77777777" w:rsidR="0016333A" w:rsidRDefault="0016333A" w:rsidP="0016333A">
      <w:r>
        <w:t>Программа долгосрочных сбережений - это добровольный накопительно-сберегательный продукт с участием государства, которое софинансирует накопления в течение 10 лет на сумму до 36 тысяч рублей в год. Еще один стимул - налоговый вычет от 52 до 60 тысяч рублей ежегодно в зависимости от размера доходов участника программы. От уплаты НДФЛ освобождаются взносы на общую сумму до 400 тысяч рублей в год.</w:t>
      </w:r>
    </w:p>
    <w:p w14:paraId="32EE6E3A" w14:textId="77777777" w:rsidR="0016333A" w:rsidRDefault="0016333A" w:rsidP="0016333A">
      <w:r>
        <w:t>В Правительстве решили пойти дальше, одобрив подготовленные Министерством финансов поправки в Налоговый кодекс об увеличении налогового вычета по взносам в рамках договоров долгосрочных сбережений с 400 до 500 тысяч рублей на каждого родителя. Вычет будет предусмотрен в каждом налоговом периоде в течение всего срока действия договора по продуктам долгосрочных сбережений.</w:t>
      </w:r>
    </w:p>
    <w:p w14:paraId="0007662A" w14:textId="77777777" w:rsidR="0016333A" w:rsidRDefault="0016333A" w:rsidP="0016333A">
      <w:r>
        <w:t>«Получить единый налоговый вычет до 500 тысяч рублей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 до 18 лет или 24 лет, если учатся очно. Таким образом, максимальная сумма налогового вычета для семьи составит один миллион рублей», - сообщается в официальном Telegram-канале Минфина.</w:t>
      </w:r>
    </w:p>
    <w:p w14:paraId="36E70A7D" w14:textId="77777777" w:rsidR="0016333A" w:rsidRDefault="0016333A" w:rsidP="0016333A">
      <w:r>
        <w:t>Там поясняют, что инициатива подготовлена по поручению Президента РФ и позволяет создать дополнительные налоговые стимулы для семейных инструментов сбережений. Срок вступления поправок в силу, в случае их принятия, запланирован на 1 сентября 2026 года.</w:t>
      </w:r>
    </w:p>
    <w:p w14:paraId="588A1DD9" w14:textId="77777777" w:rsidR="0016333A" w:rsidRDefault="0016333A" w:rsidP="0016333A">
      <w:r>
        <w:t xml:space="preserve">Ранее замминистра финансов Иван Чебесков на форуме инновационных финансовых технологий «Финополис» заявил, что Минфин прорабатывает с Банком России дополнительную гарантию безопасности для детского продукта в рамках ПДС. В </w:t>
      </w:r>
      <w:r>
        <w:lastRenderedPageBreak/>
        <w:t>частности, предлагает повысить планку по сумме застрахованных государством средств до 4 миллионов рублей (сейчас 2,8 млн).</w:t>
      </w:r>
    </w:p>
    <w:p w14:paraId="45A7FD66" w14:textId="77777777" w:rsidR="0016333A" w:rsidRDefault="0016333A" w:rsidP="0016333A">
      <w:r>
        <w:t>Что такое налоговый вычет</w:t>
      </w:r>
    </w:p>
    <w:p w14:paraId="58B11DA7" w14:textId="77777777" w:rsidR="0016333A" w:rsidRDefault="0016333A" w:rsidP="0016333A">
      <w:r>
        <w:t>Налоговый кодекс позволяет россиянам получать налоговые вычеты не только с размещенных денег по программе долгосрочных сбережений, но и с расходов на благотворительность, обучение, лечение и приобретение медикаментов, формирование пенсионных накоплений, а также на физкультурно-оздоровительные услуги. Как пояснил «Парламентской газете» председатель Комитета Госдумы по труду, соцполитике и делам ветеранов Ярослав Нилов, применение социальных вычетов позволяет налогоплательщику вернуть или не заплатить часть налога за счет уменьшения налоговой базы: «То есть социальные налоговые вычеты позволяют уменьшить реальные социально значимые расходы налогоплательщика».</w:t>
      </w:r>
    </w:p>
    <w:p w14:paraId="1DCB6337" w14:textId="77777777" w:rsidR="0016333A" w:rsidRDefault="0016333A" w:rsidP="0016333A">
      <w:r>
        <w:t>Какие бывают налоговые вычеты</w:t>
      </w:r>
    </w:p>
    <w:p w14:paraId="1EA9FCC4" w14:textId="77777777" w:rsidR="0016333A" w:rsidRDefault="0016333A" w:rsidP="0016333A">
      <w:r>
        <w:t>Стандартные</w:t>
      </w:r>
    </w:p>
    <w:p w14:paraId="7A529F20" w14:textId="77777777" w:rsidR="0016333A" w:rsidRDefault="0016333A" w:rsidP="0016333A">
      <w:r>
        <w:t>Как правило, их предоставляет работодатель по заявлению сотрудника. Получить их могут льготные категории граждан: инвалиды с детства, инвалиды I и II групп, ветераны Великой Отечественной войны. Также этот вычет положен родителям или опекунам, имеющим детей до 18 лет. Срок получения вычета продлевается до достижения ребенком 24 лет, если он студент-очник, аспирант, ординатор, интерн или курсант. По общему правилу вычеты не суммируются, если есть право на два вычета по разным основаниям, то дадут тот, которые больше по сумме. Но это не касается вычетов на детей. То есть, если человек получает вычет как инвалид детства, вычет на детей ему тоже полагается.</w:t>
      </w:r>
    </w:p>
    <w:p w14:paraId="4EAF8A1B" w14:textId="77777777" w:rsidR="0016333A" w:rsidRDefault="0016333A" w:rsidP="0016333A">
      <w:r>
        <w:t>Социальные</w:t>
      </w:r>
    </w:p>
    <w:p w14:paraId="3F5214D6" w14:textId="77777777" w:rsidR="0016333A" w:rsidRDefault="0016333A" w:rsidP="0016333A">
      <w:r>
        <w:t>Размер суммы, с которой можно получить вычет за медицинские услуги, приобретение медикаментов и взносы по ДМС, составляет 150 тысяч рублей в год. При ставке 13 процентов можно вернуть до 19,5 тысячи рублей или больше - в зависимости от иной ставки НДФЛ. Те же параметры вычетов будут действовать и при расходах на собственное обучение - 150 тысяч рублей. А вот если деньги шли на обучение детей, то сумма будет меньше - 110 тысяч рублей на одного ребенка. При этом лимиты суммируются: предельная сумма возврата за год для одного человека с ребенком составляет 33,8 тысячи рублей.</w:t>
      </w:r>
    </w:p>
    <w:p w14:paraId="4AF62637" w14:textId="77777777" w:rsidR="0016333A" w:rsidRDefault="0016333A" w:rsidP="0016333A">
      <w:r>
        <w:t>Инвестиционные</w:t>
      </w:r>
    </w:p>
    <w:p w14:paraId="6024E8F7" w14:textId="77777777" w:rsidR="0016333A" w:rsidRDefault="0016333A" w:rsidP="0016333A">
      <w:r>
        <w:t>Согласно статье 219.1 Налогового кодекса, право на этот вычет возникает у тех, кто получил доход от продажи ценных бумаг, вносил личные денежные средства на свой индивидуальный инвестиционный счет, получал доход по операциям, учитываемым на индивидуальном инвестиционном счете. Самый популярный из этих видов вычетов - за внесение денежных средств на индивидуальный инвестиционный счет. Он рассчитывается от суммы, внесенной на счет в налоговом периоде, но не более 400 тысяч рублей в целом за год. Следует учесть, что иметь одновременно два индивидуальных инвестиционных счета запрещено.</w:t>
      </w:r>
    </w:p>
    <w:p w14:paraId="030A3589" w14:textId="77777777" w:rsidR="0016333A" w:rsidRDefault="0016333A" w:rsidP="0016333A">
      <w:r>
        <w:t>На долгосрочные сбережения</w:t>
      </w:r>
    </w:p>
    <w:p w14:paraId="39B4682A" w14:textId="77777777" w:rsidR="0016333A" w:rsidRDefault="0016333A" w:rsidP="0016333A">
      <w:r>
        <w:lastRenderedPageBreak/>
        <w:t>Для лиц, участвующих в программе долгосрочных сбережений, за которых работодатели уплачивают налог на доходы физических лиц (ст. 219.2 НК РФ), налоговый вычет составляет от 52 до 60 тысяч рублей ежегодно. Сумма зависит от размера доходов участника программы. От уплаты НДФЛ освобождаются взносы на общую сумму до 400 тысяч рублей в год.</w:t>
      </w:r>
    </w:p>
    <w:p w14:paraId="590CF138" w14:textId="77777777" w:rsidR="0016333A" w:rsidRDefault="0016333A" w:rsidP="0016333A">
      <w:r>
        <w:t>Имущественные</w:t>
      </w:r>
    </w:p>
    <w:p w14:paraId="608ED9A4" w14:textId="77777777" w:rsidR="0016333A" w:rsidRDefault="0016333A" w:rsidP="0016333A">
      <w:r>
        <w:t>В 2025 году максимальные суммы вычетов за покупку жилья (13% от 2 миллионов рублей) составляют 440 тысяч рублей и 660 тысяч рублей - за уплаченные проценты по ипотеке (13% от 5 млн рублей). Общая сумма возврата может достигать 1,1 миллиона рублей.</w:t>
      </w:r>
    </w:p>
    <w:p w14:paraId="634062C9" w14:textId="77777777" w:rsidR="0016333A" w:rsidRPr="000B303F" w:rsidRDefault="0016333A" w:rsidP="0016333A">
      <w:hyperlink r:id="rId14" w:history="1">
        <w:r w:rsidRPr="006F1FBA">
          <w:rPr>
            <w:rStyle w:val="a3"/>
          </w:rPr>
          <w:t>https://www.pnp.ru/economics/nalogovyy-vychet-dlya-semey-khotyat-povysit-do-milliona-rubley.html</w:t>
        </w:r>
      </w:hyperlink>
      <w:r w:rsidRPr="000B303F">
        <w:t xml:space="preserve"> </w:t>
      </w:r>
    </w:p>
    <w:p w14:paraId="381A9CAD" w14:textId="77777777" w:rsidR="0096430B" w:rsidRDefault="0096430B" w:rsidP="0096430B">
      <w:pPr>
        <w:pStyle w:val="2"/>
      </w:pPr>
      <w:bookmarkStart w:id="50" w:name="_РИА_Новости,_15.10.2025,"/>
      <w:bookmarkStart w:id="51" w:name="_Toc211494234"/>
      <w:bookmarkEnd w:id="50"/>
      <w:r>
        <w:t>РИА Новости, 15.10.2025</w:t>
      </w:r>
      <w:r w:rsidRPr="00FE1903">
        <w:t xml:space="preserve">, </w:t>
      </w:r>
      <w:r>
        <w:t>Комитет думы одобрил уточнение правил идентификации по договорам долгосрочных сбережений</w:t>
      </w:r>
      <w:bookmarkEnd w:id="51"/>
    </w:p>
    <w:p w14:paraId="6FF962A6" w14:textId="77777777" w:rsidR="0096430B" w:rsidRDefault="0096430B" w:rsidP="0096430B">
      <w:pPr>
        <w:pStyle w:val="3"/>
      </w:pPr>
      <w:bookmarkStart w:id="52" w:name="_Toc211494235"/>
      <w:r>
        <w:t>Комитет Госдумы по финансовому рынку рекомендовал принять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На рассмотрение Думы его планируется вынести 21 октября .</w:t>
      </w:r>
      <w:bookmarkEnd w:id="52"/>
    </w:p>
    <w:p w14:paraId="4D4A7749" w14:textId="77777777" w:rsidR="0096430B" w:rsidRDefault="0096430B" w:rsidP="0096430B">
      <w:r>
        <w:t>Согласно законопроекту, финансовые организации будут идентифицировать выгодоприобретателей по таким договорам перед началом выплат по ним, а не при их заключении. Предлагаемые изменения идентичны действующим правилам идентификации по договорам страхования.</w:t>
      </w:r>
    </w:p>
    <w:p w14:paraId="3CCF0476" w14:textId="77777777" w:rsidR="0096430B" w:rsidRDefault="0096430B" w:rsidP="0096430B">
      <w:r>
        <w:t>Исключение сделано лишь для случаев, когда у организации, осуществляющей операции с денежными средствами или иным имуществом, возникают подозрения, что операция проводится в целях отмывания преступных доходов или финансирования терроризма.</w:t>
      </w:r>
    </w:p>
    <w:p w14:paraId="6CEAEDA5" w14:textId="77777777" w:rsidR="0096430B" w:rsidRDefault="0096430B" w:rsidP="0096430B">
      <w:r>
        <w:t>Документ внесен группой депутатов во главе с председателем комитета по финрынку Анатолием Аксаковым. Он разработан в целях совершенствования процедур идентификации выгодоприобретателей по договорам НПО и договорам долгосрочных сбережений в пользу третьих лиц.</w:t>
      </w:r>
    </w:p>
    <w:p w14:paraId="0BABB76C" w14:textId="77777777" w:rsidR="0096430B" w:rsidRDefault="0096430B" w:rsidP="0096430B">
      <w:r>
        <w:t>Правительство РФ поддерживает законопроект, полагая, что его принятие будет способствовать повышению уровня достоверности идентификационных сведений.</w:t>
      </w:r>
    </w:p>
    <w:p w14:paraId="55A8740A" w14:textId="77777777" w:rsidR="0096430B" w:rsidRDefault="0096430B" w:rsidP="0096430B">
      <w:r>
        <w:t>Кабмин обращает внимание, что соответствующие договора заключаются на длительный срок, при этом у заключившего их лица есть право на замену выгодоприобретателя. Таким образом, лица, идентифицированные в таком статусе в момент заключения договора, и лица, получающие выплаты по истечении срока его действия, могут различаться.</w:t>
      </w:r>
    </w:p>
    <w:p w14:paraId="3A787A40" w14:textId="77777777" w:rsidR="00111D7C" w:rsidRDefault="0096430B" w:rsidP="0096430B">
      <w:r>
        <w:t>"В связи с этим однозначная идентификация выгодоприобретателя по таким договорам возможна только непосредственно перед осуществлением выплаты", - отмечается в официальном отзыве правительства на законопроект.</w:t>
      </w:r>
    </w:p>
    <w:p w14:paraId="3AF6C231" w14:textId="77777777" w:rsidR="00DF7C84" w:rsidRDefault="00DF7C84" w:rsidP="00DF7C84">
      <w:pPr>
        <w:pStyle w:val="2"/>
      </w:pPr>
      <w:bookmarkStart w:id="53" w:name="_Toc211494236"/>
      <w:r>
        <w:lastRenderedPageBreak/>
        <w:t>АиФ, 15.10.2025</w:t>
      </w:r>
      <w:r w:rsidRPr="00DF7C84">
        <w:t xml:space="preserve">, </w:t>
      </w:r>
      <w:r>
        <w:t>Как «разморозить» накопительную пенсию с помощью ПДС?</w:t>
      </w:r>
      <w:bookmarkEnd w:id="53"/>
    </w:p>
    <w:p w14:paraId="27849C95" w14:textId="77777777" w:rsidR="00DF7C84" w:rsidRDefault="00DF7C84" w:rsidP="00DF7C84">
      <w:pPr>
        <w:pStyle w:val="3"/>
      </w:pPr>
      <w:bookmarkStart w:id="54" w:name="_Toc211494237"/>
      <w:r>
        <w:t>С момента запуска ПДС у россиян появилась реальная возможность "разморозить" свою накопительную пенсию с помощью ее перевода в Программу долгосрочных сбережений. Это даст возможность гражданам более гибко использовать эти средства и в некоторых жизненных ситуациях оформить доступ к ним раньше официального пенсионного возраста. В 2025 году осталось еще несколько месяцев, чтобы успеть перевести накопительную пенсию в ПДС.</w:t>
      </w:r>
      <w:bookmarkEnd w:id="54"/>
    </w:p>
    <w:p w14:paraId="2577BE3F" w14:textId="77777777" w:rsidR="00DF7C84" w:rsidRDefault="00DF7C84" w:rsidP="00DF7C84">
      <w:r>
        <w:t xml:space="preserve">Почему важно перевести средства накопительной пенсии в программу долгосрочных сбережений в 2025 году, расскажет генеральный директор СберНПФ Ольга Изюмова.  </w:t>
      </w:r>
    </w:p>
    <w:p w14:paraId="7DCA409D" w14:textId="77777777" w:rsidR="00DF7C84" w:rsidRDefault="00DF7C84" w:rsidP="00DF7C84">
      <w:r>
        <w:t>•</w:t>
      </w:r>
      <w:r>
        <w:tab/>
        <w:t xml:space="preserve">Какие преимущества по программе долгосрочных сбережений (ПДС) получает человек, сделавший это? </w:t>
      </w:r>
    </w:p>
    <w:p w14:paraId="531DBD0C" w14:textId="77777777" w:rsidR="00DF7C84" w:rsidRDefault="00DF7C84" w:rsidP="00DF7C84">
      <w:r>
        <w:t>•</w:t>
      </w:r>
      <w:r>
        <w:tab/>
        <w:t xml:space="preserve">Какие дополнительные преимущества есть у клиентов СберНПФ? </w:t>
      </w:r>
    </w:p>
    <w:p w14:paraId="36EA527F" w14:textId="77777777" w:rsidR="00DF7C84" w:rsidRDefault="00DF7C84" w:rsidP="00DF7C84">
      <w:r>
        <w:t>•</w:t>
      </w:r>
      <w:r>
        <w:tab/>
        <w:t xml:space="preserve">В какие сроки нужно подать заявление о переводе и какие способы для этого имеются? </w:t>
      </w:r>
    </w:p>
    <w:p w14:paraId="566BA382" w14:textId="77777777" w:rsidR="00DF7C84" w:rsidRDefault="00DF7C84" w:rsidP="00DF7C84">
      <w:r>
        <w:t>•</w:t>
      </w:r>
      <w:r>
        <w:tab/>
        <w:t xml:space="preserve">Как не потерять инвестиционный доход при переходе в другой НПФ, если принял решение о переводе средств накопительной пенсии в ПДС? </w:t>
      </w:r>
    </w:p>
    <w:p w14:paraId="7A6C961A" w14:textId="77777777" w:rsidR="00DF7C84" w:rsidRDefault="00DF7C84" w:rsidP="00DF7C84">
      <w:r>
        <w:t>•</w:t>
      </w:r>
      <w:r>
        <w:tab/>
        <w:t xml:space="preserve">Что такое дата фиксинга и как она влияет на перевод?  </w:t>
      </w:r>
    </w:p>
    <w:p w14:paraId="32C76885" w14:textId="77777777" w:rsidR="0096430B" w:rsidRDefault="00DF7C84" w:rsidP="00DF7C84">
      <w:hyperlink r:id="rId15" w:history="1">
        <w:r w:rsidRPr="00804D81">
          <w:rPr>
            <w:rStyle w:val="a3"/>
          </w:rPr>
          <w:t>https://aif.ru/money/company/kak-razmorozit-nakopitelnuyu-pensiyu-s-pomoshchyu-pds</w:t>
        </w:r>
      </w:hyperlink>
      <w:r w:rsidRPr="00DF7C84">
        <w:t xml:space="preserve"> </w:t>
      </w:r>
    </w:p>
    <w:p w14:paraId="27018092" w14:textId="77777777" w:rsidR="000F0D3E" w:rsidRDefault="000F0D3E" w:rsidP="000F0D3E">
      <w:pPr>
        <w:pStyle w:val="2"/>
      </w:pPr>
      <w:bookmarkStart w:id="55" w:name="_Toc211494238"/>
      <w:r>
        <w:t>Всем!ру, 15.10.2025</w:t>
      </w:r>
      <w:r w:rsidRPr="00E40584">
        <w:t xml:space="preserve">, </w:t>
      </w:r>
      <w:r>
        <w:t xml:space="preserve">Правительство РФ повышает вычеты </w:t>
      </w:r>
      <w:r w:rsidR="003848EE">
        <w:t xml:space="preserve">НДФЛ </w:t>
      </w:r>
      <w:r>
        <w:t>на инвестиции в детей</w:t>
      </w:r>
      <w:bookmarkEnd w:id="55"/>
    </w:p>
    <w:p w14:paraId="7FAE3B19" w14:textId="77777777" w:rsidR="000F0D3E" w:rsidRDefault="000F0D3E" w:rsidP="000F0D3E">
      <w:pPr>
        <w:pStyle w:val="3"/>
      </w:pPr>
      <w:bookmarkStart w:id="56" w:name="_Toc211494239"/>
      <w:r>
        <w:t>В Правительстве Российской Федерации было одобрено предложение, внесенной Минфином РФ в поправки в налоговое законодательство, затрагивающие вопросы увеличение вычета НДФЛ по взносам в рамках договоров долгосрочных сбережений до одного миллиона рублей, в отношении взносов на детей до 18 и 24 лет, если ребёнок учится на очной форме обучения.</w:t>
      </w:r>
      <w:bookmarkEnd w:id="56"/>
    </w:p>
    <w:p w14:paraId="5A1E3B05" w14:textId="77777777" w:rsidR="000F0D3E" w:rsidRDefault="000F0D3E" w:rsidP="000F0D3E">
      <w:r>
        <w:t>Реализация данного механизма позволит семьям более эффективно планировать долгосрочные финансовые цели, связанные с образованием, приобретением жилья или обеспечением будущего своих детей. Налоговый стимул повышает привлекательность долгосрочных сбережений, делая их более доступными и выгодными для широкого круга граждан.</w:t>
      </w:r>
    </w:p>
    <w:p w14:paraId="54CB2248" w14:textId="77777777" w:rsidR="000F0D3E" w:rsidRDefault="000F0D3E" w:rsidP="000F0D3E">
      <w:r>
        <w:t>Правительство рассчитывает, что предлагаемые меры не только увеличат объём частных инвестиций в долгосрочные проекты, но и окажут положительное влияние на демографическую ситуацию в стране, способствуя повышению уверенности семей в завтрашнем дне. Создание благоприятных условий для воспитания и образования детей является приоритетом государственной политики, и предложенная инициатива является важным шагом в этом направлении.</w:t>
      </w:r>
    </w:p>
    <w:p w14:paraId="0FEEFA7A" w14:textId="77777777" w:rsidR="000F0D3E" w:rsidRDefault="000F0D3E" w:rsidP="000F0D3E">
      <w:r>
        <w:lastRenderedPageBreak/>
        <w:t>Для успешной реализации программы необходимо обеспечить широкую информационную поддержку и консультации для населения, разъясняя порядок получения вычета, преимущества долгосрочных сбережений и возможные риски. Также важно разработать эффективные механизмы контроля за целевым использованием средств, чтобы гарантировать достижение поставленных целей.</w:t>
      </w:r>
    </w:p>
    <w:p w14:paraId="5E0BD763" w14:textId="77777777" w:rsidR="000F0D3E" w:rsidRDefault="000F0D3E" w:rsidP="000F0D3E">
      <w:r>
        <w:t>«Повышение налогового вычета по вносам в рамках договоров долгосрочных сбережений, оформленных родителями на детей - это ещё один шаг Правительства России в социальную поддержку семей и стимулирование долгосрочного финансового планирования. Эта инициатива направлена на создание более надёжного финансового будущего для подрастающего поколения, а также на укрепление доверия граждан к долгосрочным инвестиционным инструментам.</w:t>
      </w:r>
    </w:p>
    <w:p w14:paraId="0752CC3B" w14:textId="77777777" w:rsidR="000F0D3E" w:rsidRDefault="000F0D3E" w:rsidP="000F0D3E">
      <w:r>
        <w:t>Предложение повысить налоговый вычет не только снижает налоговую нагрузку на семьи, которые активно инвестируют в будущее своих детей, но и создает дополнительный стимул для долгосрочного сбережения. С учётом сложной экономической обстановки и необходимости обеспечения достойного образования и жизни для детей, такой вычет становится важным инструментом поддержки семейного бюджета.</w:t>
      </w:r>
    </w:p>
    <w:p w14:paraId="0E71B00E" w14:textId="77777777" w:rsidR="000F0D3E" w:rsidRDefault="000F0D3E" w:rsidP="000F0D3E">
      <w:r>
        <w:t>Важно отметить, что данный шаг требует детальной проработки законодательной базы и механизмов контроля за целевым использованием средств. Необходимо убедиться, что вычет действительно способствует накоплению средств на долгосрочные цели, а не используется для краткосрочных финансовых манипуляций. Кроме того, важно обеспечить прозрачность информации о доступных инвестиционных инструментах и квалифицированную консультационную поддержку для родителей, чтобы они могли принимать осознанные решения о долгосрочных сбережениях для своих детей», - отмечает доцент Ставропольского филиала Президентской академии Лилия Рябова.</w:t>
      </w:r>
    </w:p>
    <w:p w14:paraId="3A7BBA8A" w14:textId="77777777" w:rsidR="000F0D3E" w:rsidRDefault="000F0D3E" w:rsidP="000F0D3E">
      <w:hyperlink r:id="rId16" w:history="1">
        <w:r w:rsidRPr="00804D81">
          <w:rPr>
            <w:rStyle w:val="a3"/>
          </w:rPr>
          <w:t>https://wsem.ru/publications/pravitelstvo_rf_povyshaet_vychety_ndfl_na_investitsii_v_detey_40909/</w:t>
        </w:r>
      </w:hyperlink>
      <w:r>
        <w:t xml:space="preserve">  </w:t>
      </w:r>
    </w:p>
    <w:p w14:paraId="37B0157A" w14:textId="77777777" w:rsidR="00AE3F6C" w:rsidRDefault="00AE3F6C" w:rsidP="00AE3F6C">
      <w:pPr>
        <w:pStyle w:val="2"/>
      </w:pPr>
      <w:bookmarkStart w:id="57" w:name="_Toc211494240"/>
      <w:r>
        <w:t>Ваш Пенсионный Брокер, 15.10.2025</w:t>
      </w:r>
      <w:r w:rsidRPr="00AE3F6C">
        <w:t xml:space="preserve">, </w:t>
      </w:r>
      <w:r>
        <w:t>«Урожай на миллион»: определены победители акции</w:t>
      </w:r>
      <w:bookmarkEnd w:id="57"/>
    </w:p>
    <w:p w14:paraId="7934BEE3" w14:textId="77777777" w:rsidR="00AE3F6C" w:rsidRDefault="00AE3F6C" w:rsidP="00AE3F6C">
      <w:pPr>
        <w:pStyle w:val="3"/>
      </w:pPr>
      <w:bookmarkStart w:id="58" w:name="_Toc211494241"/>
      <w:r>
        <w:t>ВТБ Пенсионный фонд подвел итоги акции «Урожай на миллион». Участвовать в акции могли клиенты, которые выполнили ее условия: пополнили счет программы долгосрочных сбережений (ПДС) от 10 000 рублей или перевели свои накопления по обязательному пенсионному страхованию (ОПС) в ПДС. Можно было выполнить сразу два условия, чтобы претендовать на два приза в каждой категории. Всего в акции зарегистрировались 53 969 участников.</w:t>
      </w:r>
      <w:bookmarkEnd w:id="58"/>
    </w:p>
    <w:p w14:paraId="778BF4EF" w14:textId="77777777" w:rsidR="00AE3F6C" w:rsidRDefault="00AE3F6C" w:rsidP="00AE3F6C">
      <w:r>
        <w:t>Розыгрыш призов провели 10 октября. 1 000 000 рублей среди пополнивших счет ПДС выиграла жительница Оренбургской области. Также клиенты фонда получили 10 призов по 50 000 рублей и 10 призов по 100 000 рублей, которые были разыграны в каждом из условий акции. География победителей охватила все страну: от Москвы и Санкт-Петербурга до Сахалинской области и Камчатского края. Они получат денежные вознаграждения на свои счета до 31 октября.</w:t>
      </w:r>
    </w:p>
    <w:p w14:paraId="4F40795F" w14:textId="77777777" w:rsidR="00AE3F6C" w:rsidRDefault="00AE3F6C" w:rsidP="00AE3F6C">
      <w:r>
        <w:lastRenderedPageBreak/>
        <w:t>Отметим, что главный приз в 1 000 000 рублей за перевод ОПС в ПДС будет разыгран 13 февраля 2026 года. Следите за результатами на сайте акции.</w:t>
      </w:r>
    </w:p>
    <w:p w14:paraId="777D17C9" w14:textId="77777777" w:rsidR="00AE3F6C" w:rsidRDefault="00AE3F6C" w:rsidP="00AE3F6C">
      <w:r>
        <w:t>Уверенность в будущем начинается с ПДС - участвуйте в новых акциях НПФ ВТБ и побеждайте!</w:t>
      </w:r>
    </w:p>
    <w:p w14:paraId="150677E7" w14:textId="77777777" w:rsidR="00AE3F6C" w:rsidRDefault="00AE3F6C" w:rsidP="00AE3F6C">
      <w:hyperlink r:id="rId17" w:anchor="respond" w:history="1">
        <w:r w:rsidRPr="006F1FBA">
          <w:rPr>
            <w:rStyle w:val="a3"/>
          </w:rPr>
          <w:t>http://pbroker.ru/?p=80948#respond</w:t>
        </w:r>
      </w:hyperlink>
      <w:r>
        <w:t xml:space="preserve"> </w:t>
      </w:r>
    </w:p>
    <w:p w14:paraId="34329264" w14:textId="77777777" w:rsidR="000F0D3E" w:rsidRDefault="00636D3C" w:rsidP="00636D3C">
      <w:pPr>
        <w:pStyle w:val="2"/>
      </w:pPr>
      <w:bookmarkStart w:id="59" w:name="_Toc211494242"/>
      <w:r>
        <w:t>ТИА Острова</w:t>
      </w:r>
      <w:r w:rsidRPr="00636D3C">
        <w:t>, 15.10.2025, Всероссийский экономический диктант-2025 прошел для школьников в Сахалинской областной библиотеке</w:t>
      </w:r>
      <w:bookmarkEnd w:id="59"/>
    </w:p>
    <w:p w14:paraId="1326C605" w14:textId="77777777" w:rsidR="00636D3C" w:rsidRPr="00636D3C" w:rsidRDefault="00636D3C" w:rsidP="00636D3C">
      <w:pPr>
        <w:pStyle w:val="3"/>
        <w:rPr>
          <w:lang/>
        </w:rPr>
      </w:pPr>
      <w:bookmarkStart w:id="60" w:name="_Toc211494243"/>
      <w:r w:rsidRPr="00636D3C">
        <w:rPr>
          <w:lang/>
        </w:rPr>
        <w:t>Сахалинская областная универсальная научная библиотека 14 октября стала площадкой для проведения общероссийской образовательной акции «Всероссийский экономический диктант-2025» на тему «Сильная экономика – процветающая Россия!». Мероприятие объединило гостей и жителей островной столицы, а также учащихся Южно-Сахалинской школы №5.</w:t>
      </w:r>
      <w:bookmarkEnd w:id="60"/>
    </w:p>
    <w:p w14:paraId="5187706D" w14:textId="77777777" w:rsidR="00636D3C" w:rsidRPr="00636D3C" w:rsidRDefault="00636D3C" w:rsidP="00636D3C">
      <w:pPr>
        <w:rPr>
          <w:lang/>
        </w:rPr>
      </w:pPr>
      <w:r w:rsidRPr="00636D3C">
        <w:rPr>
          <w:lang/>
        </w:rPr>
        <w:t>Участники смогли проверить уровень своей экономической грамотности, а также узнать, насколько хорошо они могут управлять имеющимися финансовыми ресурсами.</w:t>
      </w:r>
    </w:p>
    <w:p w14:paraId="53F0F1CB" w14:textId="77777777" w:rsidR="00636D3C" w:rsidRPr="00636D3C" w:rsidRDefault="00636D3C" w:rsidP="00636D3C">
      <w:pPr>
        <w:rPr>
          <w:lang/>
        </w:rPr>
      </w:pPr>
      <w:r w:rsidRPr="00636D3C">
        <w:rPr>
          <w:lang/>
        </w:rPr>
        <w:t xml:space="preserve">Диктант состоял из 30 вопросов: о государственных </w:t>
      </w:r>
      <w:r w:rsidRPr="006904D3">
        <w:rPr>
          <w:b/>
          <w:bCs/>
          <w:lang/>
        </w:rPr>
        <w:t>программах долгосрочных сбережений</w:t>
      </w:r>
      <w:r w:rsidRPr="00636D3C">
        <w:rPr>
          <w:lang/>
        </w:rPr>
        <w:t>, налогах и льготах для различных категорий граждан, об открытиях лауреатов Нобелевской премии по экономике и многом другом.</w:t>
      </w:r>
    </w:p>
    <w:p w14:paraId="5D78DDAC" w14:textId="77777777" w:rsidR="00636D3C" w:rsidRDefault="00636D3C" w:rsidP="00636D3C">
      <w:pPr>
        <w:rPr>
          <w:lang/>
        </w:rPr>
      </w:pPr>
      <w:r w:rsidRPr="00636D3C">
        <w:rPr>
          <w:lang/>
        </w:rPr>
        <w:t>Напомним, что акция была призвана повысить экономическую грамотность и расширить экономический кругозор россиян, развить интерес к актуальной экономической повестке, познакомить участников с экономической теорией и историей, сформировать культуру финансового поведения, научить использовать экономические знания и навыки в повседневной жизни.</w:t>
      </w:r>
    </w:p>
    <w:p w14:paraId="00DD0307" w14:textId="77777777" w:rsidR="00636D3C" w:rsidRPr="00636D3C" w:rsidRDefault="00636D3C" w:rsidP="00636D3C">
      <w:pPr>
        <w:rPr>
          <w:lang/>
        </w:rPr>
      </w:pPr>
      <w:hyperlink r:id="rId18" w:history="1">
        <w:r w:rsidRPr="00E0310C">
          <w:rPr>
            <w:rStyle w:val="a3"/>
            <w:lang/>
          </w:rPr>
          <w:t>https://tia-ostrova.ru/news/obschestvo/197313/</w:t>
        </w:r>
      </w:hyperlink>
      <w:r w:rsidRPr="00636D3C">
        <w:rPr>
          <w:lang/>
        </w:rPr>
        <w:t xml:space="preserve"> </w:t>
      </w:r>
    </w:p>
    <w:p w14:paraId="39C9DA77" w14:textId="77777777" w:rsidR="00636D3C" w:rsidRPr="00636D3C" w:rsidRDefault="00636D3C" w:rsidP="00636D3C">
      <w:pPr>
        <w:rPr>
          <w:lang/>
        </w:rPr>
      </w:pPr>
    </w:p>
    <w:p w14:paraId="0FCEE68B" w14:textId="77777777" w:rsidR="00111D7C" w:rsidRDefault="00111D7C" w:rsidP="00111D7C">
      <w:pPr>
        <w:pStyle w:val="10"/>
      </w:pPr>
      <w:bookmarkStart w:id="61" w:name="_Toc165991074"/>
      <w:bookmarkStart w:id="62" w:name="_Toc211494244"/>
      <w:r>
        <w:t>Н</w:t>
      </w:r>
      <w:r w:rsidRPr="00880858">
        <w:t>овости развити</w:t>
      </w:r>
      <w:r>
        <w:t>я</w:t>
      </w:r>
      <w:r w:rsidRPr="00880858">
        <w:t xml:space="preserve"> системы обязательного пенсионного страхования и страховой пенсии</w:t>
      </w:r>
      <w:bookmarkEnd w:id="40"/>
      <w:bookmarkEnd w:id="41"/>
      <w:bookmarkEnd w:id="42"/>
      <w:bookmarkEnd w:id="61"/>
      <w:bookmarkEnd w:id="62"/>
    </w:p>
    <w:p w14:paraId="0F6F233D" w14:textId="77777777" w:rsidR="00A33EC6" w:rsidRDefault="00A33EC6" w:rsidP="00A33EC6">
      <w:pPr>
        <w:pStyle w:val="2"/>
      </w:pPr>
      <w:bookmarkStart w:id="63" w:name="_Toc211494245"/>
      <w:r>
        <w:t>МК, 16.10.2025</w:t>
      </w:r>
      <w:r w:rsidRPr="00475C25">
        <w:t xml:space="preserve">, </w:t>
      </w:r>
      <w:r>
        <w:t>Пенсионеров оставят без минимума</w:t>
      </w:r>
      <w:bookmarkEnd w:id="63"/>
    </w:p>
    <w:p w14:paraId="35A78C3D" w14:textId="77777777" w:rsidR="00A33EC6" w:rsidRDefault="00A33EC6" w:rsidP="00A33EC6">
      <w:pPr>
        <w:pStyle w:val="3"/>
      </w:pPr>
      <w:bookmarkStart w:id="64" w:name="_Toc211494246"/>
      <w:r>
        <w:t>Группа депутатов Госдумы отозвала ранее внесенный ими же законопроект, направленный на сохранение у должников прожиточного минимума после взыскания по исполнительным листам. Почти полтора миллиона российских пенсионеров являются должниками. Поправки были призваны ликвидировать практику, когда на погашение задолженностей перед банками и коммунальщиками пожилые люди остаются без средств к существованию.</w:t>
      </w:r>
      <w:bookmarkEnd w:id="64"/>
    </w:p>
    <w:p w14:paraId="77BBD906" w14:textId="77777777" w:rsidR="00A33EC6" w:rsidRDefault="00A33EC6" w:rsidP="00A33EC6">
      <w:r>
        <w:t xml:space="preserve">Федеральный прожиточный минимум на 2025 год для трудоспособного населения составляет 19329 рублей. Именно эту сумму депутаты планировали закрепить за </w:t>
      </w:r>
      <w:r>
        <w:lastRenderedPageBreak/>
        <w:t>каждым, у кого есть долги. В первую очередь это касается пенсионеров, а также работающих россиян с небольшими доходами и студентов.</w:t>
      </w:r>
    </w:p>
    <w:p w14:paraId="7C81A55A" w14:textId="77777777" w:rsidR="00A33EC6" w:rsidRDefault="00A33EC6" w:rsidP="00A33EC6">
      <w:r>
        <w:t>До 2021 года схема взыскания задолженностей выглядела так: 50% ежемесячных доходов остается у должника, 50% судебные приставы, банк или бухгалтерия организации-работодателя перечисляет взыскателю по исполнительному листу.</w:t>
      </w:r>
    </w:p>
    <w:p w14:paraId="14B15660" w14:textId="77777777" w:rsidR="00A33EC6" w:rsidRDefault="00A33EC6" w:rsidP="00A33EC6">
      <w:r>
        <w:t>В 2021 году начали работать поправки в Гражданский процессуальный кодекс и закон «Об исполнительном производстве». По новым правилам формула взыскания изменилась. Если зарплата, стипендия или пенсия должника позволяет, с него, как и раньше, списывают половину в счет погашения долгов. Если 50% ежемесячного дохода оказывается меньше прожиточного минимума, тогда взыскатель получает ровно столько, чтобы у его оппонента этот самый минимум остался.</w:t>
      </w:r>
    </w:p>
    <w:p w14:paraId="724B4AE8" w14:textId="77777777" w:rsidR="00A33EC6" w:rsidRDefault="00A33EC6" w:rsidP="00A33EC6">
      <w:r>
        <w:t>Вполне логичная и справедливая схема почему-то не коснулась наиболее массовой категории - долгов до 100 тысяч рублей. Это микрокредиты, неоплаченная коммуналка, алименты, суммы ущерба от залива квартир и мелких ДТП. Исполнительные листы на такие суммы взыскатели могут отправлять не приставам, а напрямую в банк должника, к нему на работу или, например, в отделение Пенсионного фонда.</w:t>
      </w:r>
    </w:p>
    <w:p w14:paraId="4D85A2A9" w14:textId="77777777" w:rsidR="00A33EC6" w:rsidRDefault="00A33EC6" w:rsidP="00A33EC6">
      <w:r>
        <w:t>В июле 2022 года группа депутатов Госдумы проанализировала ситуацию и пришла к выводу, что в большинстве случаев под удар попали пенсионеры. Уже по состоянию на 2020 год по данным Федеральной службы судебных приставов пенсионеров-должников в России насчитывалось более 1,3 миллиона человек. При сравнительно небольшой сумме долга ежемесячная нагрузка для них оказалась непосильной. Например, при пенсии в 27 тысяч рублей задолженности в 100 тысяч рублей график выплат выглядит следующим образом: 50% от 27 тысяч рублей ежемесячно = 13,5 тысяч. Выплатить 100 тысяч рублей по такой схеме можно за 8 месяцев. При этом жить должнику придется на 13,5 тысяч рублей.</w:t>
      </w:r>
    </w:p>
    <w:p w14:paraId="1ABE1B51" w14:textId="77777777" w:rsidR="00A33EC6" w:rsidRDefault="00A33EC6" w:rsidP="00A33EC6">
      <w:r>
        <w:t>Депутаты свою правоту в момент внесения законопроекта в Госдуму подкрепляли и позицией Верховного суда РФ: в июле 2021 года высшая инстанция указала на необходимость сохранения у пенсионера денежных средств для существования после удержания долгов из пенсии (Определение 53-КАД 21-5-К 8).</w:t>
      </w:r>
    </w:p>
    <w:p w14:paraId="0A2AB7D0" w14:textId="77777777" w:rsidR="00A33EC6" w:rsidRDefault="00A33EC6" w:rsidP="00A33EC6">
      <w:r>
        <w:t>«Принятие законопроекта позволит обеспечить необходимыми средствами к существованию граждан-должников, преимущественно пенсионеров-должников после удержания их долгов в рамках исполнительного производства, тем самым снизить уровень бедности пенсионеров и в целом граждан в Российской Федерации», - отмечается в пояснительной записке к проекту поправок.</w:t>
      </w:r>
    </w:p>
    <w:p w14:paraId="23DA61AF" w14:textId="77777777" w:rsidR="00A33EC6" w:rsidRDefault="00A33EC6" w:rsidP="00A33EC6">
      <w:r>
        <w:t>Между тем, на законопроект поступил неоднозначный отзыв правительства. По мнению кабмина, думцы не проработали важные детали. Во-первых, неурегулированным остался регулирующие вопрос погашения задолженности в случае, если уровень зарплаты, пенсии, стипендии или иного дохода должника меньше прожиточного минимума. По какой схеме взыскивать с него долг в таком случае, если он уже получил меньше минимума, который за ним предлагается закрепить?</w:t>
      </w:r>
    </w:p>
    <w:p w14:paraId="0BE2361E" w14:textId="77777777" w:rsidR="00A33EC6" w:rsidRDefault="00A33EC6" w:rsidP="00A33EC6">
      <w:r>
        <w:t xml:space="preserve">Во-вторых, должник может получать несколько доходов ниже прожиточного минимума одновременно в различных местах и общая сумма дохода может превышать размер прожиточного минимума, предположили в правительстве. «Однако запрет на удержание, который будет соблюдаться каждым лицом, выплачивающим должнику-гражданину </w:t>
      </w:r>
      <w:r>
        <w:lastRenderedPageBreak/>
        <w:t>периодические платежи, не позволит обратить взыскание на доход должника, превышающий прожиточный минимум», - говорится в тексте отзыва.</w:t>
      </w:r>
    </w:p>
    <w:p w14:paraId="0042D194" w14:textId="77777777" w:rsidR="00A33EC6" w:rsidRDefault="00A33EC6" w:rsidP="00A33EC6">
      <w:r>
        <w:t>Кабмин был готов поддержать концепцию поправок, если авторы проведут работу над ошибками. Однако они предпочли законопроект просто отозвать.</w:t>
      </w:r>
    </w:p>
    <w:p w14:paraId="1E6EC27B" w14:textId="77777777" w:rsidR="00A33EC6" w:rsidRPr="00A33EC6" w:rsidRDefault="00A33EC6" w:rsidP="00A33EC6">
      <w:r>
        <w:t>Татьяна Антонова</w:t>
      </w:r>
    </w:p>
    <w:p w14:paraId="1A27A681" w14:textId="77777777" w:rsidR="006935DB" w:rsidRDefault="006935DB" w:rsidP="006935DB">
      <w:pPr>
        <w:pStyle w:val="2"/>
      </w:pPr>
      <w:bookmarkStart w:id="65" w:name="_РИА_Новости,_15.10.2025,_1"/>
      <w:bookmarkStart w:id="66" w:name="_Toc211494247"/>
      <w:bookmarkEnd w:id="65"/>
      <w:r>
        <w:t>РИА Новости, 15.10.2025</w:t>
      </w:r>
      <w:r w:rsidRPr="006935DB">
        <w:t>,</w:t>
      </w:r>
      <w:r w:rsidRPr="009A4765">
        <w:t xml:space="preserve"> </w:t>
      </w:r>
      <w:r>
        <w:t>Госдума одобрила законопроект о сохранении периода выплаты накопительной пенсии на 2026 г</w:t>
      </w:r>
      <w:bookmarkEnd w:id="66"/>
    </w:p>
    <w:p w14:paraId="7E2B5F1A" w14:textId="77777777" w:rsidR="006935DB" w:rsidRDefault="006935DB" w:rsidP="006935DB">
      <w:pPr>
        <w:pStyle w:val="3"/>
      </w:pPr>
      <w:bookmarkStart w:id="67" w:name="_Toc211494248"/>
      <w:r>
        <w:t>Госдума на пленарном заседании приняла в первом чтении правительственный законопроект, которым предлагается установить ожидаемый период выплаты накопительной пенсии с 1 января 2026 года в размере 270 месяцев.</w:t>
      </w:r>
      <w:bookmarkEnd w:id="67"/>
    </w:p>
    <w:p w14:paraId="60EC6A25" w14:textId="77777777" w:rsidR="006935DB" w:rsidRDefault="006935DB" w:rsidP="006935DB">
      <w:r>
        <w:t>Продолжительность ожидаемого периода выплаты накопительной пенсии определена на основании статистических данных о продолжительности жизни мужчин и женщин в возрасте 60 и 55 лет соответственно согласно положениям методики оценки ожидаемого периода выплаты накопительной пенсии, утвержденной постановлением кабмина .</w:t>
      </w:r>
    </w:p>
    <w:p w14:paraId="68B0F776" w14:textId="77777777" w:rsidR="006935DB" w:rsidRDefault="006935DB" w:rsidP="006935DB">
      <w:r>
        <w:t>В сопроводительных документах отмечается, что рассчитанный по методике показатель для 2026 года превысил установленное максимальное значение, поэтому ожидаемый период выплаты предлагается зафиксировать на уровне 270 месяцев.</w:t>
      </w:r>
    </w:p>
    <w:p w14:paraId="68126AE4" w14:textId="77777777" w:rsidR="006935DB" w:rsidRDefault="006935DB" w:rsidP="006935DB">
      <w:r>
        <w:t>Как указывается, этот показатель используется при назначении накопительной пенсии и корректировке её размера.</w:t>
      </w:r>
    </w:p>
    <w:p w14:paraId="259BA4CA" w14:textId="77777777" w:rsidR="000E24E5" w:rsidRDefault="000E24E5" w:rsidP="000E24E5">
      <w:pPr>
        <w:pStyle w:val="2"/>
      </w:pPr>
      <w:bookmarkStart w:id="68" w:name="_Toc211494249"/>
      <w:r>
        <w:t>РИА Новости, 15.10.2025</w:t>
      </w:r>
      <w:r w:rsidRPr="0096430B">
        <w:t xml:space="preserve">, </w:t>
      </w:r>
      <w:r>
        <w:t>Соцфонд РФ будет выплачивать социальную доплату к пенсии во всех регионах, кроме Москвы</w:t>
      </w:r>
      <w:bookmarkEnd w:id="68"/>
    </w:p>
    <w:p w14:paraId="5F0DABCD" w14:textId="77777777" w:rsidR="000E24E5" w:rsidRDefault="000E24E5" w:rsidP="000E24E5">
      <w:pPr>
        <w:pStyle w:val="3"/>
      </w:pPr>
      <w:bookmarkStart w:id="69" w:name="_Toc211494250"/>
      <w:r>
        <w:t>Социальную доплату к пенсии во всех регионах России, кроме Москвы, передадут в ведение Социального фонда России (СФР) с 2026 года, следует из сообщения Telegram-канала фонда.</w:t>
      </w:r>
      <w:bookmarkEnd w:id="69"/>
    </w:p>
    <w:p w14:paraId="2A84D02F" w14:textId="77777777" w:rsidR="000E24E5" w:rsidRDefault="000E24E5" w:rsidP="000E24E5">
      <w:r>
        <w:t>"Со следующего года СФР начнет предоставлять социальную доплату к пенсии по всей стране . Решение о передаче выплаты в ведение фонда приняли все субъекты. Единственным регионом, который продолжит самостоятельно назначать доплату, останется Москва", - говорится в сообщении.</w:t>
      </w:r>
    </w:p>
    <w:p w14:paraId="44336674" w14:textId="77777777" w:rsidR="000E24E5" w:rsidRDefault="000E24E5" w:rsidP="000E24E5">
      <w:r>
        <w:t>Отмечается, что сегодня доплата производится фондом в 59 регионах России, а в 30 - органами социальной защиты. После ее перехода к Социальному фонду обе доплаты к пенсии будут синхронизированы в формат "одного окна" и предоставляться по единым стандартам.</w:t>
      </w:r>
    </w:p>
    <w:p w14:paraId="02EE3FA5" w14:textId="77777777" w:rsidR="000E24E5" w:rsidRDefault="000E24E5" w:rsidP="000E24E5">
      <w:r>
        <w:t>"Мы последовательно внедряем принципы социального казначейства, и здесь важен главный из них - проактивность. Миллионы пенсионеров начнут получать региональную доплату в беззаявительном порядке, в одной выплате с пенсией. Это избавит людей от необходимости отслеживать поступления из разных источников и подавать какие-либо документы для оформления выплаты", - сказал глава Соцфонда Сергей Чирков, чьи слова приводятся в сообщении.</w:t>
      </w:r>
    </w:p>
    <w:p w14:paraId="090C45B5" w14:textId="77777777" w:rsidR="00FE1903" w:rsidRDefault="00FE1903" w:rsidP="00FE1903">
      <w:pPr>
        <w:pStyle w:val="2"/>
      </w:pPr>
      <w:bookmarkStart w:id="70" w:name="_Toc211494251"/>
      <w:r>
        <w:lastRenderedPageBreak/>
        <w:t>РИА Новости, 15.10.2025</w:t>
      </w:r>
      <w:r w:rsidRPr="00FE1903">
        <w:t xml:space="preserve">, </w:t>
      </w:r>
      <w:r>
        <w:t>Вывод из оборота карт Visa и Mastercard не отразился бы на пенсионерах - НСПК</w:t>
      </w:r>
      <w:bookmarkEnd w:id="70"/>
    </w:p>
    <w:p w14:paraId="36DADD0A" w14:textId="77777777" w:rsidR="00FE1903" w:rsidRDefault="00FE1903" w:rsidP="00FE1903">
      <w:pPr>
        <w:pStyle w:val="3"/>
      </w:pPr>
      <w:bookmarkStart w:id="71" w:name="_Toc211494252"/>
      <w:r>
        <w:t>Решение вывести из оборота карт международных платежных систем Visa и Mastercard, если оно будет принято в России, никак не отразится на пенсионерах и льготных категориях граждан, поскольку уже более пяти лет пенсии, зарплаты бюджетников и соцвыплаты начисляются на российские карты "Мир", заявила пресс-служба Национальной системы платежных карт (НСПК).</w:t>
      </w:r>
      <w:bookmarkEnd w:id="71"/>
    </w:p>
    <w:p w14:paraId="055EA085" w14:textId="77777777" w:rsidR="00FE1903" w:rsidRDefault="00FE1903" w:rsidP="00FE1903">
      <w:r>
        <w:t>Ранее некоторые Telegram-каналы распространили информацию о якобы массовом переходе на карты "Мир", который может привести к перебоям в выплатах пособий пенсионерам и семьям участников боевых действий .</w:t>
      </w:r>
    </w:p>
    <w:p w14:paraId="1A40B4FB" w14:textId="77777777" w:rsidR="00FE1903" w:rsidRDefault="00FE1903" w:rsidP="00FE1903">
      <w:r>
        <w:t>"Если будет принято решение о выводе из оборота карт международных платежных систем, это не доставит никакого неудобства пенсионерам и другим льготным категориям граждан", - прокомментировала НСПК.</w:t>
      </w:r>
    </w:p>
    <w:p w14:paraId="3F6BD088" w14:textId="77777777" w:rsidR="00FE1903" w:rsidRDefault="00FE1903" w:rsidP="00FE1903">
      <w:r>
        <w:t>В пресс-службе пояснили, что уже более пяти лет пенсии, зарплаты бюджетников, а также социальные выплаты начисляются на карты "Мир". "С 2020 года карты международных платежных систем не участвуют в этом процессе. Такое решение направлено на защиту финансового суверенитета страны и интересов граждан", - говорится в сообщении.</w:t>
      </w:r>
    </w:p>
    <w:p w14:paraId="262BD8F6" w14:textId="77777777" w:rsidR="00FE1903" w:rsidRDefault="00FE1903" w:rsidP="00FE1903">
      <w:r>
        <w:t>Закон о переводе выплат бюджетников и пенсионеров на карты "Мир" был принят в апреле 2017 года и предусматривал постепенный перевод всех бюджетных выплат на карты национальной платежной системы.</w:t>
      </w:r>
    </w:p>
    <w:p w14:paraId="7B2F09E3" w14:textId="77777777" w:rsidR="00FE1903" w:rsidRDefault="00FE1903" w:rsidP="00FE1903">
      <w:r>
        <w:t>Карты "Мир" выпускаются разными российскими банками, и человек может самостоятельно выбрать удобный ему банк. При этом граждане по-прежнему могут получать деньги из бюджета наличными или на банковский счет без привязки к карте, напомнили в НСПК.</w:t>
      </w:r>
    </w:p>
    <w:p w14:paraId="569B5654" w14:textId="77777777" w:rsidR="00FE1903" w:rsidRPr="006935DB" w:rsidRDefault="00FE1903" w:rsidP="00FE1903">
      <w:r>
        <w:t>Ранее в октябре директор департамента национальной платежной системы Банка России Алла Бакина сообщала, что резких шагов по отключению выданных в РФ карт Visa и Mastercard с продленным сроком действия ожидать не стоит. ЦБ РФ находится в диалоге с банками, с рынком для того, чтобы все вопросы безопасности соблюдались и работа карт не остановилась.</w:t>
      </w:r>
    </w:p>
    <w:p w14:paraId="204BC0F0" w14:textId="77777777" w:rsidR="004F5356" w:rsidRDefault="004F5356" w:rsidP="004F5356">
      <w:pPr>
        <w:pStyle w:val="2"/>
      </w:pPr>
      <w:bookmarkStart w:id="72" w:name="_Toc211494253"/>
      <w:r>
        <w:t>ИА REGNUM, 15.10.2025</w:t>
      </w:r>
      <w:r w:rsidRPr="006935DB">
        <w:t xml:space="preserve">, </w:t>
      </w:r>
      <w:r>
        <w:t>Россиянам рассказали, сколько пенсионных баллов даст зарплата в 200 тыс.</w:t>
      </w:r>
      <w:bookmarkEnd w:id="72"/>
    </w:p>
    <w:p w14:paraId="15358AA9" w14:textId="77777777" w:rsidR="004F5356" w:rsidRDefault="004F5356" w:rsidP="004F5356">
      <w:pPr>
        <w:pStyle w:val="3"/>
      </w:pPr>
      <w:bookmarkStart w:id="73" w:name="_Toc211494254"/>
      <w:r>
        <w:t>Россияне, которые получают зарплату размером 200 тыс. рублей, получат за нее 8,69 пенсионного балла в год для формирования пенсии. Об этом 15 октября рассказала сенатор Наталия Косихина.</w:t>
      </w:r>
      <w:bookmarkEnd w:id="73"/>
    </w:p>
    <w:p w14:paraId="42153635" w14:textId="77777777" w:rsidR="004F5356" w:rsidRDefault="004F5356" w:rsidP="004F5356">
      <w:r>
        <w:t>«Чтобы понять, сколько пенсионных баллов гражданину будет начислено за год, необходимо взять сумму взносов, которая уплачена конкретно за вас, и разделить ее на сумму взносов, которую заплатил бы человек с самой высокой зарплатой, умножив ее на 10. Например, если зарплата гражданина составляет 200 тыс. рублей, то за год он заработает 8,69 балла», - пояснила она в беседе с «РИА Новости».</w:t>
      </w:r>
    </w:p>
    <w:p w14:paraId="42CD6DAA" w14:textId="77777777" w:rsidR="004F5356" w:rsidRDefault="004F5356" w:rsidP="004F5356">
      <w:r>
        <w:lastRenderedPageBreak/>
        <w:t>Сенатор уточнила, что в этом году стоимость одного пенсионного балла равна 145,69 рубля, а фиксированная выплата выросла и теперь составляет 8907,7 рубля.</w:t>
      </w:r>
    </w:p>
    <w:p w14:paraId="5DF4E780" w14:textId="77777777" w:rsidR="004F5356" w:rsidRDefault="004F5356" w:rsidP="004F5356">
      <w:r>
        <w:t>«Это напрямую влияет на размер будущей пенсии: чем больше стаж и [сумма] уплаченных страховых взносов, тем больше баллов и выше выплаты», - добавила Косихина.</w:t>
      </w:r>
    </w:p>
    <w:p w14:paraId="1762040D" w14:textId="77777777" w:rsidR="004F5356" w:rsidRDefault="004F5356" w:rsidP="004F5356">
      <w:r>
        <w:t>Она также отметила, что страховую пенсию в России гарантированно индексирует государство. Кроме того, эта выплата защищена от инфляции.</w:t>
      </w:r>
    </w:p>
    <w:p w14:paraId="26422571" w14:textId="77777777" w:rsidR="004F5356" w:rsidRDefault="004F5356" w:rsidP="004F5356">
      <w:r>
        <w:t>Недавний опрос SuperJob показал, что россияне в среднем считают достойной пенсию 49 800 рублей в месяц, что почти в два раза выше текущей средней пенсии по стране (23 520 рублей на 1 августа 2025 года). Мужчины ожидают 50 300 рублей, женщины - 49 400, наибольшие запросы зафиксированы в Москве (52 500 рублей), а меньше всего требуют в Астрахани и Ярославле.</w:t>
      </w:r>
    </w:p>
    <w:p w14:paraId="52A314CD" w14:textId="77777777" w:rsidR="004F5356" w:rsidRDefault="004F5356" w:rsidP="004F5356">
      <w:r>
        <w:t>В ноябре планируется перерасчет пенсий для трех групп граждан: получателей страховых пенсий по старости, членов летных экипажей гражданской авиации и работников угольной отрасли. Кроме того, депутаты Госдумы предложили пересчитать пенсии работающих пенсионеров за период с 2016 по 2024 год и выплатить им недополученные суммы.</w:t>
      </w:r>
    </w:p>
    <w:p w14:paraId="5561D184" w14:textId="77777777" w:rsidR="00111D7C" w:rsidRDefault="004F5356" w:rsidP="004F5356">
      <w:hyperlink r:id="rId19" w:history="1">
        <w:r w:rsidRPr="003907BB">
          <w:rPr>
            <w:rStyle w:val="a3"/>
          </w:rPr>
          <w:t>https://regnum.ru/news/3994702?utm_campaign=regnum&amp;utm_term=top_best_materials</w:t>
        </w:r>
      </w:hyperlink>
      <w:r w:rsidRPr="004F5356">
        <w:t xml:space="preserve"> </w:t>
      </w:r>
    </w:p>
    <w:p w14:paraId="24AF9503" w14:textId="77777777" w:rsidR="0033023F" w:rsidRPr="0033023F" w:rsidRDefault="0033023F" w:rsidP="0033023F">
      <w:pPr>
        <w:pStyle w:val="2"/>
      </w:pPr>
      <w:bookmarkStart w:id="74" w:name="_RT,_15.10.2025,_В"/>
      <w:bookmarkStart w:id="75" w:name="_Toc211494255"/>
      <w:bookmarkEnd w:id="74"/>
      <w:r w:rsidRPr="0033023F">
        <w:rPr>
          <w:lang w:val="en-US"/>
        </w:rPr>
        <w:t>RT</w:t>
      </w:r>
      <w:r w:rsidRPr="0033023F">
        <w:t>, 15.10.2025, В ГД объяснили перенос выплат детских и пенсионных пособий в ноябре 2025 года</w:t>
      </w:r>
      <w:bookmarkEnd w:id="75"/>
    </w:p>
    <w:p w14:paraId="7EF468AE" w14:textId="77777777" w:rsidR="0033023F" w:rsidRPr="0033023F" w:rsidRDefault="0033023F" w:rsidP="0033023F">
      <w:pPr>
        <w:pStyle w:val="3"/>
      </w:pPr>
      <w:bookmarkStart w:id="76" w:name="_Toc211494256"/>
      <w:r w:rsidRPr="0033023F">
        <w:t xml:space="preserve">Член комитета Госдумы по труду, социальной политике и делам ветеранов Светлана Бессараб в беседе с </w:t>
      </w:r>
      <w:r w:rsidRPr="0033023F">
        <w:rPr>
          <w:lang w:val="en-US"/>
        </w:rPr>
        <w:t>RT</w:t>
      </w:r>
      <w:r w:rsidRPr="0033023F">
        <w:t xml:space="preserve"> объяснила, почему в России в ноябре 2025 года изменится график выплат детских пособий и пенсий.</w:t>
      </w:r>
      <w:bookmarkEnd w:id="76"/>
    </w:p>
    <w:p w14:paraId="0160DE31" w14:textId="77777777" w:rsidR="0033023F" w:rsidRPr="0033023F" w:rsidRDefault="0033023F" w:rsidP="0033023F">
      <w:r w:rsidRPr="0033023F">
        <w:t xml:space="preserve">"Это норма законодательства, в соответствии с которой, если праздничный выходной день выпадает на период начисления соответствующих видов пенсии, выплат и пособий, то (выплата. - </w:t>
      </w:r>
      <w:r w:rsidRPr="0033023F">
        <w:rPr>
          <w:lang w:val="en-US"/>
        </w:rPr>
        <w:t>RT</w:t>
      </w:r>
      <w:r w:rsidRPr="0033023F">
        <w:t xml:space="preserve">) переносится на последний рабочий день предшествующий установленный дате", - отметила собеседница </w:t>
      </w:r>
      <w:r w:rsidRPr="0033023F">
        <w:rPr>
          <w:lang w:val="en-US"/>
        </w:rPr>
        <w:t>RT</w:t>
      </w:r>
      <w:r w:rsidRPr="0033023F">
        <w:t>.</w:t>
      </w:r>
    </w:p>
    <w:p w14:paraId="7C389E64" w14:textId="77777777" w:rsidR="0033023F" w:rsidRPr="0033023F" w:rsidRDefault="0033023F" w:rsidP="0033023F">
      <w:r w:rsidRPr="0033023F">
        <w:t>Она напомнила, что вскоре гражданам предстоит шестидневная рабочая неделя.</w:t>
      </w:r>
    </w:p>
    <w:p w14:paraId="2321630F" w14:textId="77777777" w:rsidR="0033023F" w:rsidRPr="0033023F" w:rsidRDefault="0033023F" w:rsidP="0033023F">
      <w:r w:rsidRPr="0033023F">
        <w:t>"Она как раз связана с празднованием Дня народного единства. Мы будем в последнюю неделю перед этим работать шесть дней, включая субботу. Думаю, что выплаты будут произведены ещё в пятницу, то есть заблаговременно. А потом мы будем три дня отдыхать", - заключила Бессараб.</w:t>
      </w:r>
    </w:p>
    <w:p w14:paraId="52E1F7B6" w14:textId="77777777" w:rsidR="0033023F" w:rsidRDefault="0033023F" w:rsidP="0033023F">
      <w:hyperlink r:id="rId20" w:history="1">
        <w:r w:rsidRPr="00804D81">
          <w:rPr>
            <w:rStyle w:val="a3"/>
            <w:lang w:val="en-US"/>
          </w:rPr>
          <w:t>https</w:t>
        </w:r>
        <w:r w:rsidRPr="0033023F">
          <w:rPr>
            <w:rStyle w:val="a3"/>
          </w:rPr>
          <w:t>://</w:t>
        </w:r>
        <w:r w:rsidRPr="00804D81">
          <w:rPr>
            <w:rStyle w:val="a3"/>
            <w:lang w:val="en-US"/>
          </w:rPr>
          <w:t>russian</w:t>
        </w:r>
        <w:r w:rsidRPr="0033023F">
          <w:rPr>
            <w:rStyle w:val="a3"/>
          </w:rPr>
          <w:t>.</w:t>
        </w:r>
        <w:r w:rsidRPr="00804D81">
          <w:rPr>
            <w:rStyle w:val="a3"/>
            <w:lang w:val="en-US"/>
          </w:rPr>
          <w:t>rt</w:t>
        </w:r>
        <w:r w:rsidRPr="0033023F">
          <w:rPr>
            <w:rStyle w:val="a3"/>
          </w:rPr>
          <w:t>.</w:t>
        </w:r>
        <w:r w:rsidRPr="00804D81">
          <w:rPr>
            <w:rStyle w:val="a3"/>
            <w:lang w:val="en-US"/>
          </w:rPr>
          <w:t>com</w:t>
        </w:r>
        <w:r w:rsidRPr="0033023F">
          <w:rPr>
            <w:rStyle w:val="a3"/>
          </w:rPr>
          <w:t>/</w:t>
        </w:r>
        <w:r w:rsidRPr="00804D81">
          <w:rPr>
            <w:rStyle w:val="a3"/>
            <w:lang w:val="en-US"/>
          </w:rPr>
          <w:t>russia</w:t>
        </w:r>
        <w:r w:rsidRPr="0033023F">
          <w:rPr>
            <w:rStyle w:val="a3"/>
          </w:rPr>
          <w:t>/</w:t>
        </w:r>
        <w:r w:rsidRPr="00804D81">
          <w:rPr>
            <w:rStyle w:val="a3"/>
            <w:lang w:val="en-US"/>
          </w:rPr>
          <w:t>news</w:t>
        </w:r>
        <w:r w:rsidRPr="0033023F">
          <w:rPr>
            <w:rStyle w:val="a3"/>
          </w:rPr>
          <w:t>/1546791-</w:t>
        </w:r>
        <w:r w:rsidRPr="00804D81">
          <w:rPr>
            <w:rStyle w:val="a3"/>
            <w:lang w:val="en-US"/>
          </w:rPr>
          <w:t>deputat</w:t>
        </w:r>
        <w:r w:rsidRPr="0033023F">
          <w:rPr>
            <w:rStyle w:val="a3"/>
          </w:rPr>
          <w:t>-</w:t>
        </w:r>
        <w:r w:rsidRPr="00804D81">
          <w:rPr>
            <w:rStyle w:val="a3"/>
            <w:lang w:val="en-US"/>
          </w:rPr>
          <w:t>perenos</w:t>
        </w:r>
        <w:r w:rsidRPr="0033023F">
          <w:rPr>
            <w:rStyle w:val="a3"/>
          </w:rPr>
          <w:t>-</w:t>
        </w:r>
        <w:r w:rsidRPr="00804D81">
          <w:rPr>
            <w:rStyle w:val="a3"/>
            <w:lang w:val="en-US"/>
          </w:rPr>
          <w:t>vyplaty</w:t>
        </w:r>
        <w:r w:rsidRPr="0033023F">
          <w:rPr>
            <w:rStyle w:val="a3"/>
          </w:rPr>
          <w:t>-</w:t>
        </w:r>
        <w:r w:rsidRPr="00804D81">
          <w:rPr>
            <w:rStyle w:val="a3"/>
            <w:lang w:val="en-US"/>
          </w:rPr>
          <w:t>noyabr</w:t>
        </w:r>
        <w:r w:rsidRPr="0033023F">
          <w:rPr>
            <w:rStyle w:val="a3"/>
          </w:rPr>
          <w:t>?</w:t>
        </w:r>
        <w:r w:rsidRPr="00804D81">
          <w:rPr>
            <w:rStyle w:val="a3"/>
            <w:lang w:val="en-US"/>
          </w:rPr>
          <w:t>utm</w:t>
        </w:r>
        <w:r w:rsidRPr="0033023F">
          <w:rPr>
            <w:rStyle w:val="a3"/>
          </w:rPr>
          <w:t>_</w:t>
        </w:r>
        <w:r w:rsidRPr="00804D81">
          <w:rPr>
            <w:rStyle w:val="a3"/>
            <w:lang w:val="en-US"/>
          </w:rPr>
          <w:t>source</w:t>
        </w:r>
        <w:r w:rsidRPr="0033023F">
          <w:rPr>
            <w:rStyle w:val="a3"/>
          </w:rPr>
          <w:t>=</w:t>
        </w:r>
        <w:r w:rsidRPr="00804D81">
          <w:rPr>
            <w:rStyle w:val="a3"/>
            <w:lang w:val="en-US"/>
          </w:rPr>
          <w:t>rss</w:t>
        </w:r>
        <w:r w:rsidRPr="0033023F">
          <w:rPr>
            <w:rStyle w:val="a3"/>
          </w:rPr>
          <w:t>&amp;</w:t>
        </w:r>
        <w:r w:rsidRPr="00804D81">
          <w:rPr>
            <w:rStyle w:val="a3"/>
            <w:lang w:val="en-US"/>
          </w:rPr>
          <w:t>utm</w:t>
        </w:r>
        <w:r w:rsidRPr="0033023F">
          <w:rPr>
            <w:rStyle w:val="a3"/>
          </w:rPr>
          <w:t>_</w:t>
        </w:r>
        <w:r w:rsidRPr="00804D81">
          <w:rPr>
            <w:rStyle w:val="a3"/>
            <w:lang w:val="en-US"/>
          </w:rPr>
          <w:t>medium</w:t>
        </w:r>
        <w:r w:rsidRPr="0033023F">
          <w:rPr>
            <w:rStyle w:val="a3"/>
          </w:rPr>
          <w:t>=</w:t>
        </w:r>
        <w:r w:rsidRPr="00804D81">
          <w:rPr>
            <w:rStyle w:val="a3"/>
            <w:lang w:val="en-US"/>
          </w:rPr>
          <w:t>rss</w:t>
        </w:r>
        <w:r w:rsidRPr="0033023F">
          <w:rPr>
            <w:rStyle w:val="a3"/>
          </w:rPr>
          <w:t>&amp;</w:t>
        </w:r>
        <w:r w:rsidRPr="00804D81">
          <w:rPr>
            <w:rStyle w:val="a3"/>
            <w:lang w:val="en-US"/>
          </w:rPr>
          <w:t>utm</w:t>
        </w:r>
        <w:r w:rsidRPr="0033023F">
          <w:rPr>
            <w:rStyle w:val="a3"/>
          </w:rPr>
          <w:t>_</w:t>
        </w:r>
        <w:r w:rsidRPr="00804D81">
          <w:rPr>
            <w:rStyle w:val="a3"/>
            <w:lang w:val="en-US"/>
          </w:rPr>
          <w:t>campaign</w:t>
        </w:r>
        <w:r w:rsidRPr="0033023F">
          <w:rPr>
            <w:rStyle w:val="a3"/>
          </w:rPr>
          <w:t>=</w:t>
        </w:r>
        <w:r w:rsidRPr="00804D81">
          <w:rPr>
            <w:rStyle w:val="a3"/>
            <w:lang w:val="en-US"/>
          </w:rPr>
          <w:t>RSS</w:t>
        </w:r>
      </w:hyperlink>
      <w:r w:rsidRPr="0033023F">
        <w:t xml:space="preserve"> </w:t>
      </w:r>
    </w:p>
    <w:p w14:paraId="41E8E2F9" w14:textId="77777777" w:rsidR="00583D72" w:rsidRDefault="00583D72" w:rsidP="00583D72">
      <w:pPr>
        <w:pStyle w:val="2"/>
      </w:pPr>
      <w:bookmarkStart w:id="77" w:name="_РИА_Новости,_16.10.2025,"/>
      <w:bookmarkStart w:id="78" w:name="_Toc211494257"/>
      <w:bookmarkEnd w:id="77"/>
      <w:r>
        <w:lastRenderedPageBreak/>
        <w:t>РИА Новости, 16.10.2025</w:t>
      </w:r>
      <w:r w:rsidRPr="00583D72">
        <w:t xml:space="preserve">, </w:t>
      </w:r>
      <w:r>
        <w:t>В госдуме рассказали, кому повысят пенсии в ноябре</w:t>
      </w:r>
      <w:bookmarkEnd w:id="78"/>
    </w:p>
    <w:p w14:paraId="1E584CD7" w14:textId="77777777" w:rsidR="00583D72" w:rsidRDefault="00583D72" w:rsidP="00583D72">
      <w:pPr>
        <w:pStyle w:val="3"/>
      </w:pPr>
      <w:bookmarkStart w:id="79" w:name="_Toc211494258"/>
      <w:r>
        <w:t>В ноябре пенсии повысят пожилым людям, которым в октябре исполнилось 80 лет или тем, кто прекратил трудовую деятельность, сообщил РИА Новости депутат Госдумы Алексей Говырин ("Единая Россия").</w:t>
      </w:r>
      <w:bookmarkEnd w:id="79"/>
    </w:p>
    <w:p w14:paraId="3C889A8A" w14:textId="77777777" w:rsidR="00583D72" w:rsidRDefault="00583D72" w:rsidP="00583D72">
      <w:r>
        <w:t>"В ноябре 2025 года Социальный фонд России проведет очередной перерасчет пенсий . Повышения затронут несколько категорий граждан, для которых наступили законные основания для пересмотра выплат. Прежде всего, это пожилые люди, которым исполнилось 80 лет в октябре", - сказал Говырин.</w:t>
      </w:r>
    </w:p>
    <w:p w14:paraId="5F9D7014" w14:textId="77777777" w:rsidR="00583D72" w:rsidRDefault="00583D72" w:rsidP="00583D72">
      <w:r>
        <w:t>По словам депутата, им автоматически удваивается фиксированная выплата к страховой пенсии: с 8907,70 до 17815,40 рубля.</w:t>
      </w:r>
    </w:p>
    <w:p w14:paraId="35E1A833" w14:textId="77777777" w:rsidR="00583D72" w:rsidRDefault="00583D72" w:rsidP="00583D72">
      <w:r>
        <w:t>"Если за пенсионером официально оформлен уход, к его страховой пенсии добавляется ежемесячная надбавка в размере 1314 рублей, а к государственной пенсии - 1377 рублей. Аналогичная надбавка действует для инвалидов первой группы, независимо от возраста, если инвалидность установлена официально", - отметил он.</w:t>
      </w:r>
    </w:p>
    <w:p w14:paraId="2CFE8CD0" w14:textId="77777777" w:rsidR="00583D72" w:rsidRDefault="00583D72" w:rsidP="00583D72">
      <w:r>
        <w:t>Парламентарий подчеркнул, что для тех, кто проживает в северных регионах, итоговая сумма увеличивается с учетом районных коэффициентов, достигая почти двадцати тысяч рублей в месяц</w:t>
      </w:r>
    </w:p>
    <w:p w14:paraId="3C6CCAB3" w14:textId="77777777" w:rsidR="00583D72" w:rsidRDefault="00583D72" w:rsidP="00583D72">
      <w:r>
        <w:t>"Еще одна категория - пенсионеры, которые уволились в октябре. С ноября они начинают получать пенсию уже в полном размере, с учетом всех индексаций, проведенных за время их работы. Также перерасчет традиционно проводится для летных экипажей гражданской авиации и работников угольной промышленности. Эти выплаты пересматриваются ежеквартально - в феврале, мае, августе и ноябре - в зависимости от накопленных страховых взносов и продолжительности спецстажа", - рассказал Говырин.</w:t>
      </w:r>
    </w:p>
    <w:p w14:paraId="34A90547" w14:textId="77777777" w:rsidR="00583D72" w:rsidRDefault="00583D72" w:rsidP="00583D72">
      <w:r>
        <w:t>Он добавил, что средняя прибавка для этих групп составит от полутора до трех тысяч рублей.</w:t>
      </w:r>
    </w:p>
    <w:p w14:paraId="533C3CE0" w14:textId="77777777" w:rsidR="00583D72" w:rsidRPr="0033023F" w:rsidRDefault="00583D72" w:rsidP="00583D72">
      <w:r>
        <w:t>"Кроме того, ноябрьские выплаты приходят уже с учетом октябрьской индексации военных пенсий на 7,6 процента, что увеличило их средний размер до 40-45 тысяч рублей", - заключил депутат.</w:t>
      </w:r>
    </w:p>
    <w:p w14:paraId="48F82D2C" w14:textId="77777777" w:rsidR="009862A2" w:rsidRDefault="009862A2" w:rsidP="009862A2">
      <w:pPr>
        <w:pStyle w:val="2"/>
      </w:pPr>
      <w:bookmarkStart w:id="80" w:name="_Toc211494259"/>
      <w:r>
        <w:lastRenderedPageBreak/>
        <w:t>INFOX, 15.10.2025</w:t>
      </w:r>
      <w:r w:rsidRPr="00C73097">
        <w:t xml:space="preserve">, </w:t>
      </w:r>
      <w:r>
        <w:t>В Госдуме поддержали инициативу по досрочной пенсии для одиночек-отцов</w:t>
      </w:r>
      <w:bookmarkEnd w:id="80"/>
    </w:p>
    <w:p w14:paraId="73E9DBFB" w14:textId="77777777" w:rsidR="009862A2" w:rsidRDefault="009862A2" w:rsidP="009862A2">
      <w:pPr>
        <w:pStyle w:val="3"/>
      </w:pPr>
      <w:bookmarkStart w:id="81" w:name="_Toc211494260"/>
      <w:r>
        <w:t>Ярослав Нилов, возглавляющий комитет Госдумы по вопросам труда от ЛДПР, выразил мнение, что многодетные отцы-одиночки в России должны иметь такую же возможность досрочного выхода на пенсию, как это предусмотрено для многодетных матерей. По словам Нилова, данный вопрос уже поднимался на обсуждение, но мнения по нему разделились, так как каждому видится роль мужчин и женщин в процессе рождения и воспитания детей по-разному. Нилов предложил найти компромисс, предоставляя такую льготу только тем отцам, которые самостоятельно воспитывают троих и более детей. Он считает, что это справедливо, хотя это приведет к необходимости дополнительных расходов из бюджета.</w:t>
      </w:r>
      <w:bookmarkEnd w:id="81"/>
    </w:p>
    <w:p w14:paraId="6DA914B5" w14:textId="77777777" w:rsidR="009862A2" w:rsidRDefault="009862A2" w:rsidP="009862A2">
      <w:r>
        <w:t>В октябре 2024 года была озвучена информация о том, что группа депутатов от ЛДПР подготовила законопроект, согласно которому мужчины, воспитывающие троих, четырех, пяти и более детей в одиночку, смогут выйти на пенсию в возрасте 62, 61 и 55 лет соответственно. Среди прочих условий - наличие индивидуального пенсионного коэффициента не менее 30, минимальный трудовой стаж в 15 лет и выполнение обязательств по уходу за детьми в течение восьми лет после получения статуса единственного родителя.</w:t>
      </w:r>
    </w:p>
    <w:p w14:paraId="0A8C4C95" w14:textId="77777777" w:rsidR="009862A2" w:rsidRDefault="009862A2" w:rsidP="009862A2">
      <w:r>
        <w:t>По данным статистики, в России растет число одиночек-отцов, что делает эту инициативу особенно актуальной. В настоящее время единственным стимулом для мужчин, которые воспитывают детей без поддержки партнеров, являются различные пособия и льготы, которые не всегда способны покрыть все потребности детей. При поддержке данной инициативы множеству семей может стать легче обеспечить достойный уровень жизни. Кроме того, вопрос о поддержке одиночек-отцов открывает более широкую дискуссию о равноправии полов в сфере социальной политики.</w:t>
      </w:r>
    </w:p>
    <w:p w14:paraId="4362A81A" w14:textId="77777777" w:rsidR="009862A2" w:rsidRDefault="009862A2" w:rsidP="009862A2">
      <w:hyperlink r:id="rId21" w:history="1">
        <w:r w:rsidRPr="00804D81">
          <w:rPr>
            <w:rStyle w:val="a3"/>
          </w:rPr>
          <w:t>https://www.infox.ru/news/251/364922-v-gosdume-podderzali-iniciativu-po-dosrocnoj-pensii-dla-odinocek-otcov</w:t>
        </w:r>
      </w:hyperlink>
      <w:r w:rsidRPr="009862A2">
        <w:t xml:space="preserve"> </w:t>
      </w:r>
    </w:p>
    <w:p w14:paraId="3AD7BB39" w14:textId="77777777" w:rsidR="00C73097" w:rsidRDefault="00C73097" w:rsidP="00C73097">
      <w:pPr>
        <w:pStyle w:val="2"/>
      </w:pPr>
      <w:bookmarkStart w:id="82" w:name="_Toc211494261"/>
      <w:r>
        <w:t>Lenta.ru, 15.10.2025</w:t>
      </w:r>
      <w:r w:rsidRPr="00C73097">
        <w:t xml:space="preserve">, </w:t>
      </w:r>
      <w:r>
        <w:t>Уехавших из России звезд предложили лишить пенсии</w:t>
      </w:r>
      <w:bookmarkEnd w:id="82"/>
    </w:p>
    <w:p w14:paraId="01364204" w14:textId="77777777" w:rsidR="00C73097" w:rsidRDefault="00C73097" w:rsidP="00C73097">
      <w:pPr>
        <w:pStyle w:val="3"/>
      </w:pPr>
      <w:bookmarkStart w:id="83" w:name="_Toc211494262"/>
      <w:r>
        <w:t>Ветеран боевых действий в Афганистане, известный юрист Александр Трещев призвал депутатов Государственной Думы лишать пенсий российских артистов, покинувших страну после начала специальной военной операции (СВО). Об этом сообщает Telegram-канал Shot.</w:t>
      </w:r>
      <w:bookmarkEnd w:id="83"/>
    </w:p>
    <w:p w14:paraId="198F51CC" w14:textId="77777777" w:rsidR="00C73097" w:rsidRDefault="00C73097" w:rsidP="00C73097">
      <w:r>
        <w:t>По информации источника, певицу Аллу Пугачеву и других звезд, уехавших за границу, Трещев призвал лишить любых социальных выплат и пособий. По его мнению, такое наказание заслужили те, кто занимается антироссийской пропагандой. Трещев убежден, что в недавнем интервью Пугачева оскорбляла Российскую армию и правоохранительные органы. В связи с этим он пытается подать на артистку в разные суды, но пока ни одна инстанция его иск не приняла.</w:t>
      </w:r>
    </w:p>
    <w:p w14:paraId="2A41B762" w14:textId="77777777" w:rsidR="00C73097" w:rsidRDefault="00C73097" w:rsidP="00C73097">
      <w:hyperlink r:id="rId22" w:history="1">
        <w:r w:rsidRPr="00804D81">
          <w:rPr>
            <w:rStyle w:val="a3"/>
          </w:rPr>
          <w:t>https://lenta.ru/news/2025/10/15/uehavshih-iz-rossii-zvezd-predlozhili-lishit-pensii/</w:t>
        </w:r>
      </w:hyperlink>
      <w:r w:rsidRPr="00C73097">
        <w:t xml:space="preserve"> </w:t>
      </w:r>
    </w:p>
    <w:p w14:paraId="3624F964" w14:textId="77777777" w:rsidR="007A331B" w:rsidRDefault="007A331B" w:rsidP="007A331B">
      <w:pPr>
        <w:pStyle w:val="2"/>
      </w:pPr>
      <w:bookmarkStart w:id="84" w:name="_NEWS.ru,_16.10.2025,_Депутат"/>
      <w:bookmarkStart w:id="85" w:name="_Toc211494263"/>
      <w:bookmarkEnd w:id="84"/>
      <w:r>
        <w:lastRenderedPageBreak/>
        <w:t>NEWS.ru, 16.10.2025</w:t>
      </w:r>
      <w:r w:rsidRPr="007A331B">
        <w:t xml:space="preserve">, </w:t>
      </w:r>
      <w:r>
        <w:t>Депутат Гаврилов призвал пожизненно закреплять северную надбавку к пенсии</w:t>
      </w:r>
      <w:bookmarkEnd w:id="85"/>
    </w:p>
    <w:p w14:paraId="438037CC" w14:textId="77777777" w:rsidR="007A331B" w:rsidRDefault="007A331B" w:rsidP="007A331B">
      <w:pPr>
        <w:pStyle w:val="3"/>
      </w:pPr>
      <w:bookmarkStart w:id="86" w:name="_Toc211494264"/>
      <w:r>
        <w:t>Механизм пожизненного сохранения северных надбавок к пенсии при переезде в другие регионы позволит защитить доходы россиян, заявил NEWS.ru председатель комитета Госдумы по вопросам собственности, земельным и имущественным отношениям Сергей Гаврилов. По его словам, такая мера поможет устранить несправедливую ситуацию, когда граждане теряют значительную часть выплат из-за смены места жительства.</w:t>
      </w:r>
      <w:bookmarkEnd w:id="86"/>
    </w:p>
    <w:p w14:paraId="28E973C3" w14:textId="77777777" w:rsidR="007A331B" w:rsidRDefault="007A331B" w:rsidP="007A331B">
      <w:r>
        <w:t>Если пенсионер имел надбавку за работу в условиях Крайнего Севера, он не всегда сможет сохранить ее при переезде, поскольку для этого нужно соответствовать двум условиям: иметь не менее 15 лет стажа в районах Крайнего Севера и общий страховой стаж - минимум 25 лет для мужчин и 20 лет для женщин. Но если хотя бы одно из этих условий не выполнено, фиксированная выплата будет пересчитана. Решение вопроса требует системного подхода. Один из возможных путей - это создание механизма "персонализированного закрепления" надбавок, то есть сохранения тех выплат, которые человек заслужил в ходе своей трудовой жизни, независимо от того, где он живет после выхода на пенсию, - пояснил Гаврилов.</w:t>
      </w:r>
    </w:p>
    <w:p w14:paraId="1F0AD3D6" w14:textId="77777777" w:rsidR="007A331B" w:rsidRDefault="007A331B" w:rsidP="007A331B">
      <w:r>
        <w:t>Он отметил, что даже при полном стаже граждане могут столкнуться с уменьшением пенсий из-за снижения районного коэффициента. По словам депутата, на Севере значение может достигать 2,0, а после переезда в более благоприятный район часто снижается до 1,5, что напрямую уменьшает итоговую сумму выплат.</w:t>
      </w:r>
    </w:p>
    <w:p w14:paraId="7D6D83F7" w14:textId="77777777" w:rsidR="007A331B" w:rsidRDefault="007A331B" w:rsidP="007A331B">
      <w:r>
        <w:t>Еще одна причина изменения размера пенсии - это переход от региональной социальной доплаты к федеральной. Если в прежнем регионе пенсия была ниже прожиточного минимума, то разницу доплачивал субъект РФ. При переезде в область, где доплата идет из федерального бюджета, сумма может сократиться. Кроме того, при переезде пенсионное дело передается в новое отделение СФР. И здесь возможна еще одна проблема - обнаружение ошибок в расчетах, - резюмировал Гаврилов.</w:t>
      </w:r>
    </w:p>
    <w:p w14:paraId="6D6CA904" w14:textId="77777777" w:rsidR="007A331B" w:rsidRDefault="007A331B" w:rsidP="007A331B">
      <w:r>
        <w:t>Ранее председатель комитета Совфеда по федеративному устройству, региональной политике, местному самоуправлению и делам Севера Андрей Шевченко заявил, что правительство России не собирается изымать пустующие квартиры у собственников. Он высказался о законопроекте, закрепляющем критерии признания пустующим жилья на Крайнем Севере.</w:t>
      </w:r>
    </w:p>
    <w:p w14:paraId="7C9CFC41" w14:textId="77777777" w:rsidR="007A331B" w:rsidRPr="00754FC7" w:rsidRDefault="007A331B" w:rsidP="007A331B">
      <w:hyperlink r:id="rId23" w:history="1">
        <w:r w:rsidRPr="006F1FBA">
          <w:rPr>
            <w:rStyle w:val="a3"/>
          </w:rPr>
          <w:t>https://news.ru/vlast/v-gosdume-nashli-sposob-sohranit-nadbavki-k-pensii-pri-pereezde</w:t>
        </w:r>
      </w:hyperlink>
      <w:r w:rsidRPr="00754FC7">
        <w:t xml:space="preserve"> </w:t>
      </w:r>
    </w:p>
    <w:p w14:paraId="2D8648EB" w14:textId="77777777" w:rsidR="00E40584" w:rsidRDefault="00E40584" w:rsidP="00E40584">
      <w:pPr>
        <w:pStyle w:val="2"/>
      </w:pPr>
      <w:bookmarkStart w:id="87" w:name="_Газета.Ru,_15.10.2025,_В"/>
      <w:bookmarkStart w:id="88" w:name="_Toc211494265"/>
      <w:bookmarkEnd w:id="87"/>
      <w:r>
        <w:lastRenderedPageBreak/>
        <w:t>Газета.Ru</w:t>
      </w:r>
      <w:r w:rsidRPr="00E36B80">
        <w:t xml:space="preserve">, </w:t>
      </w:r>
      <w:r>
        <w:t>15.10.2025</w:t>
      </w:r>
      <w:r w:rsidRPr="00E36B80">
        <w:t xml:space="preserve">, </w:t>
      </w:r>
      <w:r>
        <w:t>В Госдуме возразили мнению об отсутствии «радикальных изменений» в социалке</w:t>
      </w:r>
      <w:bookmarkEnd w:id="88"/>
    </w:p>
    <w:p w14:paraId="13A82A3A" w14:textId="77777777" w:rsidR="00E40584" w:rsidRDefault="00E40584" w:rsidP="00E40584">
      <w:pPr>
        <w:pStyle w:val="3"/>
      </w:pPr>
      <w:bookmarkStart w:id="89" w:name="_Toc211494266"/>
      <w:r>
        <w:t>Заявления журналистов об отсутствии «радикальных и дорогих» изменений в социальной сфере в 2026 году некорректны - повышение МРОТ или индексация пенсий выше инфляции коснется многих россиян. Об этом в разговоре с «Газетой.Ru» заявил председатель комитета Госдумы по социальной политике Ярослав Нилов. Он возразил мнению, которое высказал журналист LIFE Александр Юнашев.</w:t>
      </w:r>
      <w:bookmarkEnd w:id="89"/>
    </w:p>
    <w:p w14:paraId="3568B828" w14:textId="77777777" w:rsidR="00E40584" w:rsidRDefault="00E40584" w:rsidP="00E40584">
      <w:r>
        <w:t>«Мы рассмотрели проект бюджета на следующий год и плановый период в части, за который мы отвечаем в комитете. Это три госпрограммы: социальная поддержка граждан, содействие занятости, доступная среда. Также рассмотрели бюджет Социального фонда - все социальные обязательства в полном объеме финансируются и имеют под собой весь необходимый финансовый ресурс. Индексируются все выплаты, которые в соответствии с законом должны индексироваться», - заявил Нилов.</w:t>
      </w:r>
    </w:p>
    <w:p w14:paraId="0D6D9C25" w14:textId="77777777" w:rsidR="00E40584" w:rsidRDefault="00E40584" w:rsidP="00E40584">
      <w:r>
        <w:t>Депутат отметил, что несмотря на трудности, заложенные в проекте бюджета на 2026 год, для россиян все же предусмотрена выгода.</w:t>
      </w:r>
    </w:p>
    <w:p w14:paraId="410BE11A" w14:textId="77777777" w:rsidR="00E40584" w:rsidRDefault="00E40584" w:rsidP="00E40584">
      <w:r>
        <w:t>«Индексируются пенсии не с 1 февраля, а с 1 января - это плюс. [Для бюджета] тоже дополнительные расходы, причем выше уровня инфляции. МРОТ повышается с более высокими темпами: на 20% увеличивается. Это затронет 4,5 млн граждан - тоже позитив. Прожиточный минимум индексируется по прогнозной инфляции, поэтому говорить о том, что ничего позитивного нет, я бы так не стал, это некорректно. Наоборот, я считаю, что в силу всех тех существующих обстоятельств, которые осложняют, найдены все необходимые ресурсы для того, чтобы все было в соответствии с принятыми ранее решениями и [социальное обеспечение было] подкреплено финансами», - считает парламентарий.</w:t>
      </w:r>
    </w:p>
    <w:p w14:paraId="7FC77BFB" w14:textId="77777777" w:rsidR="00E40584" w:rsidRDefault="00E40584" w:rsidP="00E40584">
      <w:r>
        <w:t>Кроме того, Нилов не исключил внеплановые повышения льгот правительством в 2026 году. По его словам, приоритетным направлением в социальной политике государства является поддержка военных.</w:t>
      </w:r>
    </w:p>
    <w:p w14:paraId="22EC4EB6" w14:textId="77777777" w:rsidR="00E40584" w:rsidRDefault="00E40584" w:rsidP="00E40584">
      <w:r>
        <w:t>«Не могу утверждать [о внеплановых повышениях льгот], информации нет, но если посмотрите предысторию последних лет, когда были разные ситуации в экономике, принимались отдельные решения и правительством, и указом президента. Все зависит от того, что будет происходить. В пенсионном законодательстве есть определенные полномочия у правительства с точки зрения решения вопросов индексации. В сентябре правовым актом правительство увеличило индекс должностных окладов для военнослужащих и, соответственно, военных пенсий. Меры социальной поддержки - приоритетные вопросы, поэтому [бюджет] будет оперативно корректироваться, дополняться [парламентом]», - сказал он.</w:t>
      </w:r>
    </w:p>
    <w:p w14:paraId="5E945FC7" w14:textId="77777777" w:rsidR="00E40584" w:rsidRDefault="00E40584" w:rsidP="00E40584">
      <w:r>
        <w:t>До этого журналист издания LIFE Александр Юнашев в своем Telegram-канале заявил, что в преддверии избирательной кампании в Госдуму в 2026 году депутатам не получится «пообещать дополнительных мер поддержки» за счет бюджета. По его словам, «привычные способы» привлечения избирателей таким образом будут недоступны. Юнашев объяснил, что нынешний проект бюджета на следующий год не рассчитан на «раздувание» социальных льгот, но при этом предусматривает их сохранение.</w:t>
      </w:r>
    </w:p>
    <w:p w14:paraId="7D2B2FF4" w14:textId="77777777" w:rsidR="00E40584" w:rsidRDefault="00E40584" w:rsidP="00E40584">
      <w:r>
        <w:lastRenderedPageBreak/>
        <w:t>Минимальный размер оплаты труда (МРОТ) в начале 2025 года был повышен до 22 440 рублей. В 2026 году этот показатель вырастет на 21% до 27 093 рублей. В начале 2022 года до начала спецоперации МРОТ составлял 13 890 рублей. Этот показатель определяет размер минимальной оплаты труда в России - работодатель не имеет права платить меньше. Также от МРОТ зависит величина пособий по беременности, родам и по уходу за ребенком. Показатель влияет в том числе и на выплату отпускных и страховые взносы.</w:t>
      </w:r>
    </w:p>
    <w:p w14:paraId="7CDB9B99" w14:textId="77777777" w:rsidR="00E40584" w:rsidRDefault="00E40584" w:rsidP="00E40584">
      <w:hyperlink r:id="rId24" w:history="1">
        <w:r w:rsidRPr="00804D81">
          <w:rPr>
            <w:rStyle w:val="a3"/>
          </w:rPr>
          <w:t>https://www.gazeta.ru/social/news/2025/10/15/26962478.shtml</w:t>
        </w:r>
      </w:hyperlink>
      <w:r w:rsidRPr="00E40584">
        <w:t xml:space="preserve"> </w:t>
      </w:r>
    </w:p>
    <w:p w14:paraId="0FED3572" w14:textId="77777777" w:rsidR="00E36B80" w:rsidRDefault="00E36B80" w:rsidP="00E36B80">
      <w:pPr>
        <w:pStyle w:val="2"/>
      </w:pPr>
      <w:bookmarkStart w:id="90" w:name="_Toc211494267"/>
      <w:r>
        <w:t>ИА REX, 15.10.2025</w:t>
      </w:r>
      <w:r w:rsidRPr="000608A9">
        <w:t xml:space="preserve">, </w:t>
      </w:r>
      <w:r>
        <w:t>«Обесценится»: в Госдуме говорят о компенсации накопительной пенсии</w:t>
      </w:r>
      <w:bookmarkEnd w:id="90"/>
    </w:p>
    <w:p w14:paraId="1A280971" w14:textId="77777777" w:rsidR="00E36B80" w:rsidRDefault="00E36B80" w:rsidP="00E36B80">
      <w:pPr>
        <w:pStyle w:val="3"/>
      </w:pPr>
      <w:bookmarkStart w:id="91" w:name="_Toc211494268"/>
      <w:r>
        <w:t>Увеличение ожидаемого периода выплаты накопительной пенсии приведет к её обесценению, государству следует компенсировать потери, считает депутат Госдумы Оксана Дмитриева, передает REX 15 октября.</w:t>
      </w:r>
      <w:bookmarkEnd w:id="91"/>
    </w:p>
    <w:p w14:paraId="0CFF0248" w14:textId="77777777" w:rsidR="00E36B80" w:rsidRDefault="00E36B80" w:rsidP="00E36B80">
      <w:r>
        <w:t>Госдума обсуждает правительственный законопроект об увеличении ожидаемого периода выплаты накопительной пенсии на 2026 год до 270 месяцев.</w:t>
      </w:r>
    </w:p>
    <w:p w14:paraId="2E07298C" w14:textId="77777777" w:rsidR="00E36B80" w:rsidRDefault="00E36B80" w:rsidP="00E36B80">
      <w:r>
        <w:t>"Это тот случай, когда условия разных пенсионных реформ перемешались, в итоге наслоение одной реформы на другую приводит к ущемлению пенсионных прав отдельных категорий пенсионеров", - рассуждает Дмитриева.</w:t>
      </w:r>
    </w:p>
    <w:p w14:paraId="63D1ABD6" w14:textId="77777777" w:rsidR="00E36B80" w:rsidRDefault="00E36B80" w:rsidP="00E36B80">
      <w:r>
        <w:t>Подобное увеличение ожидаемого периода выплаты накопительной пенсии уменьшит ее ежемесячный размер по сравнению с первоначально утвержденным сроком выплаты накопительных и страховых пенсий - 19 лет, 228 месяцев, сказала парламентарий.</w:t>
      </w:r>
    </w:p>
    <w:p w14:paraId="7DBA119F" w14:textId="77777777" w:rsidR="00E36B80" w:rsidRDefault="00E36B80" w:rsidP="00E36B80">
      <w:r>
        <w:t>Она напомнила, что реформа перехода к частично накопительной пенсионной системе реализовывалась с 2002 по 2014 год. Граждан 1967 года рождения в обязательном порядке заставили отчислять от 4% до 6% на накопительную пенсию вместо отчислений на страховую (старшие возрастные когорты отчисляли от 2 до 3% в течении 3 лет).</w:t>
      </w:r>
    </w:p>
    <w:p w14:paraId="6642FBA4" w14:textId="77777777" w:rsidR="00E36B80" w:rsidRDefault="00E36B80" w:rsidP="00E36B80">
      <w:r>
        <w:t>За период до очередной пенсионной реформы (до 2015 года) индексация расчетного пенсионного капитала составила 4,29 раз, а доходность по накопительному капиталу составила 1,76 раз, привела данные Дмитриева.</w:t>
      </w:r>
    </w:p>
    <w:p w14:paraId="32BCBE96" w14:textId="77777777" w:rsidR="00E36B80" w:rsidRDefault="00E36B80" w:rsidP="00E36B80">
      <w:r>
        <w:t>При реализации реформы перехода к баллам расчетный пенсионный капитал по страховой пенсии был разделен на 228 исходя из ожидаемой продолжительности выплаты страховой пенсии, определено количество ИПК, далее индексация происходила в темпе роста стоимости одного ИПК.</w:t>
      </w:r>
    </w:p>
    <w:p w14:paraId="0DE84B93" w14:textId="77777777" w:rsidR="00E36B80" w:rsidRDefault="00E36B80" w:rsidP="00E36B80">
      <w:r>
        <w:t>"В силу того, что доходность по накопительной части пенсии за весь период существенно меньше, чем индексация страховой, то обесценение взносов на накопительную часть пенсии по сравнению с эквивалентным объемом взносов с тем же расписанием в страховую часть пенсии составит 0,69", - заявила Дмитриева.</w:t>
      </w:r>
    </w:p>
    <w:p w14:paraId="23A7FA08" w14:textId="77777777" w:rsidR="00E36B80" w:rsidRDefault="00E36B80" w:rsidP="00E36B80">
      <w:r>
        <w:t>С учетом сегодняшнего увеличения периода выплаты накопительной пенсии ее обесценение составит уже 0,58, проинформировала Дмитриева.</w:t>
      </w:r>
    </w:p>
    <w:p w14:paraId="7E2FBE26" w14:textId="77777777" w:rsidR="00E36B80" w:rsidRDefault="00E36B80" w:rsidP="00E36B80">
      <w:r>
        <w:t>Массовый выход на пенсию первой возрастной когорты, у которой был значительный накопительной элемент будет иметь место в 2026 году, когда на пенсию массово начнут выходить женщины 1967 года рождения, предупредила депутат.</w:t>
      </w:r>
    </w:p>
    <w:p w14:paraId="089EAF52" w14:textId="77777777" w:rsidR="00E36B80" w:rsidRDefault="00E36B80" w:rsidP="00E36B80">
      <w:r>
        <w:lastRenderedPageBreak/>
        <w:t>"Страховая часть пенсии у них будет меньше на тот объем взносов, который был сделан в накопительную часть, а накопительная пенсия не заместит потерянные ИПК как по причине меньшей доходности, так и по причине большего расчетного периода выплаты пенсий. Это выгодно финансовым посредникам - НПФ (Негосударственный пенсионный фонд) и ВЭБ (Государственная корпорация развития "ВЭБ. РФ")", - рассуждает Дмитриева.</w:t>
      </w:r>
    </w:p>
    <w:p w14:paraId="4AB8857A" w14:textId="77777777" w:rsidR="00E36B80" w:rsidRDefault="00E36B80" w:rsidP="00E36B80">
      <w:r>
        <w:t>Сложившаяся ситуация должна быть рассмотрена системно с компенсацией потерь гражданам, которых в законодательном порядке обязали делать отчисления на накопительную часть пенсии, заявила Дмитриева.</w:t>
      </w:r>
    </w:p>
    <w:p w14:paraId="23E56500" w14:textId="77777777" w:rsidR="00E36B80" w:rsidRDefault="00E36B80" w:rsidP="00E36B80">
      <w:r>
        <w:t>Как минимум, считает она, следует зафиксировать такой же ожидаемый период выплаты накопительных пенсии, что и для страховой.</w:t>
      </w:r>
    </w:p>
    <w:p w14:paraId="32607603" w14:textId="77777777" w:rsidR="00E36B80" w:rsidRDefault="00E36B80" w:rsidP="00E36B80">
      <w:hyperlink r:id="rId25" w:history="1">
        <w:r w:rsidRPr="00804D81">
          <w:rPr>
            <w:rStyle w:val="a3"/>
          </w:rPr>
          <w:t>https://iarex.ru/news/150954.html</w:t>
        </w:r>
      </w:hyperlink>
      <w:r>
        <w:t xml:space="preserve"> </w:t>
      </w:r>
    </w:p>
    <w:p w14:paraId="399C0FBB" w14:textId="77777777" w:rsidR="00816C9A" w:rsidRDefault="00816C9A" w:rsidP="00816C9A">
      <w:pPr>
        <w:pStyle w:val="2"/>
      </w:pPr>
      <w:bookmarkStart w:id="92" w:name="_Общественная_служба_новостей,"/>
      <w:bookmarkStart w:id="93" w:name="_Toc211494269"/>
      <w:bookmarkEnd w:id="92"/>
      <w:r>
        <w:t>Общественная служба новостей, 15.10.2025</w:t>
      </w:r>
      <w:r w:rsidRPr="00B403C1">
        <w:t xml:space="preserve">, </w:t>
      </w:r>
      <w:r>
        <w:t>Депутат Гаврилов: сегодняшняя молодежь рискует выйти на пенсию с мизерными выплатами</w:t>
      </w:r>
      <w:bookmarkEnd w:id="93"/>
    </w:p>
    <w:p w14:paraId="33144D14" w14:textId="77777777" w:rsidR="00816C9A" w:rsidRDefault="00816C9A" w:rsidP="00816C9A">
      <w:pPr>
        <w:pStyle w:val="3"/>
      </w:pPr>
      <w:bookmarkStart w:id="94" w:name="_Toc211494270"/>
      <w:r>
        <w:t>Пенсия, которую будут получать россияне, вступившие в трудовую деятельность в 2025 году, может оказаться настолько низкой, что не будет покрывать даже базовые расходы. Причина тому - возможный пересмотр стоимости пенсионных баллов на фоне завершения переходного периода реформы повышения пенсионного возраста. Если власти сейчас заморозят или понизят этот показатель, то каждый новый балл, зарабатываемый пенсионерами, будет стоить меньше предыдущего, а соответственно, и размер пенсионных выплат с годами начнет неуклонно снижаться. Об этом Общественной службе новостей сообщил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bookmarkEnd w:id="94"/>
    </w:p>
    <w:p w14:paraId="2CDDD16F" w14:textId="77777777" w:rsidR="00816C9A" w:rsidRDefault="00816C9A" w:rsidP="00816C9A">
      <w:r>
        <w:t>Депутат заметил, что вопрос о будущем российской пенсионной системы сегодня почти не затрагивают в публичной повестке, однако тревожные сигналы уже становятся заметны.</w:t>
      </w:r>
    </w:p>
    <w:p w14:paraId="54B848A5" w14:textId="77777777" w:rsidR="00816C9A" w:rsidRDefault="00816C9A" w:rsidP="00816C9A">
      <w:r>
        <w:t>Все дело в том, говорит он, что в 2025 году в России завершается переходный период реформы повышения пенсионного возраста, который начался в 2019-м. В эти годы государству удавалось серьезно экономить бюджетные средства за счет того, что люди позже выходили на пенсию. Однако ресурс данной меры не бесконечен - к концу реформы пенсионный возраст перестанет расти, и властям придется искать новые источники сокращения расходов, пояснил собеседник издания. На этом фоне в стране все более настойчивыми становятся разговоры о пересмотре стоимости пенсионных баллов, указал он.</w:t>
      </w:r>
    </w:p>
    <w:p w14:paraId="3CC7BA0F" w14:textId="77777777" w:rsidR="00816C9A" w:rsidRDefault="00816C9A" w:rsidP="00816C9A">
      <w:r>
        <w:t xml:space="preserve">«Формула страховой пенсии построена так, что итоговая сумма напрямую зависит от стоимости одного пенсионного коэффициента. Сегодня он индексируется и растет, что позволяет хоть частично компенсировать инфляцию. Если же этот параметр будет снижен или заморожен, то пенсии миллионов граждан фактически окажутся урезанными, даже если формально слово “сокращение” никто не произнесет. Это не </w:t>
      </w:r>
      <w:r>
        <w:lastRenderedPageBreak/>
        <w:t>единоразовое решение, а долговременный инструмент: каждый новый балл, заработанный будущими пенсионерами, станет стоить меньше, чем раньше. В перспективе это приведет к снижению уровня жизни пожилых людей, особенно тех, кто не имеет дополнительных источников дохода», - говорит эксперт.</w:t>
      </w:r>
    </w:p>
    <w:p w14:paraId="55399C4D" w14:textId="77777777" w:rsidR="00816C9A" w:rsidRDefault="00816C9A" w:rsidP="00816C9A">
      <w:r>
        <w:t>Одновременно с этим в стране установился тренд на усиление адресных мер поддержки для отдельных категорий граждан - например, расширение гарантий для военнослужащих и их семей, дополнительные льготы и двойное пенсионное обеспечение, отметил Гаврилов. Для основной же массы россиян ситуация с пенсиями фактически стагнирует. Если эта тенденция продолжится, то пенсионная система будет все больше делиться на «привилегированные» группы и всех остальных, для кого рост выплат окажется минимальным.</w:t>
      </w:r>
    </w:p>
    <w:p w14:paraId="1E2E216C" w14:textId="77777777" w:rsidR="00816C9A" w:rsidRDefault="00816C9A" w:rsidP="00816C9A">
      <w:r>
        <w:t>«Выбор стратегии “снизить стоимость баллов” кажется самым простым для бюджета, но он оборачивается подрывом доверия к пенсионной системе. Граждане и так с трудом воспринимают сложные формулы начислений, а любое урезание значений внутри этих формул воспринимается как нарушение обещаний. Кроме того, последствия будут чувствоваться десятилетиями: поколение, которое сегодня только вступает в трудовую жизнь, рискует выйти на пенсию с выплатами, не покрывающими даже базовые расходы», - продолжает парламентарий.</w:t>
      </w:r>
    </w:p>
    <w:p w14:paraId="6AC4F1D7" w14:textId="77777777" w:rsidR="00816C9A" w:rsidRDefault="00816C9A" w:rsidP="00816C9A">
      <w:r>
        <w:t>По мнению Гаврилова, гораздо логичнее было бы искать решение в рамках уже действующих механизмов. На стороне доходов, например, можно наладить более прозрачное и аккуратное администрирование взносов, минимизировать ошибки в расчетах и сборе данных, а также обеспечить предсказуемое планирование расходов фонда, говорит он. Дополнительно можно расширить практику более выгодного размещения активов пенсионных фондов, в частности Социального фонда, чтобы доходность инвестиций позволяла увеличивать ресурсную базу без урезания выплат. Это позволило бы сохранить формулу без ударов по доверительным параметрам системы, подчеркнул эксперт.</w:t>
      </w:r>
    </w:p>
    <w:p w14:paraId="207EBB7F" w14:textId="77777777" w:rsidR="00816C9A" w:rsidRDefault="00816C9A" w:rsidP="00816C9A">
      <w:r>
        <w:t>«Однажды принятый курс на снижение стоимости баллов будет крайне сложно развернуть обратно: любое последующее повышение уже не компенсирует ощущение потери. Поэтому обсуждаемый вариант реформы, если он действительно реализуется, станет не просто технической корректировкой, а фактором долгосрочной социальной напряженности», - резюмировал собеседник издания.</w:t>
      </w:r>
    </w:p>
    <w:p w14:paraId="38EBAA50" w14:textId="77777777" w:rsidR="00816C9A" w:rsidRDefault="00816C9A" w:rsidP="00816C9A">
      <w:hyperlink r:id="rId26" w:history="1">
        <w:r w:rsidRPr="00804D81">
          <w:rPr>
            <w:rStyle w:val="a3"/>
          </w:rPr>
          <w:t>https://www.osnmedia.ru/obshhestvo/deputat-gavrilov-segodnyashnyaya-molodezh-riskuet-vyjti-na-pensiyu-s-mizernymi-vyplatami/</w:t>
        </w:r>
      </w:hyperlink>
      <w:r>
        <w:t xml:space="preserve"> </w:t>
      </w:r>
    </w:p>
    <w:p w14:paraId="43F19B39" w14:textId="77777777" w:rsidR="00475C25" w:rsidRDefault="00475C25" w:rsidP="00475C25">
      <w:pPr>
        <w:pStyle w:val="2"/>
      </w:pPr>
      <w:bookmarkStart w:id="95" w:name="_Toc211494271"/>
      <w:r>
        <w:t>Свободная пресса, 15.10.2025</w:t>
      </w:r>
      <w:r w:rsidRPr="00475C25">
        <w:t xml:space="preserve">, </w:t>
      </w:r>
      <w:r>
        <w:t>Зарабатывай 200 тысяч и не жалуйся: пенсионные баллы все больше напоминают игру в «наперсток»</w:t>
      </w:r>
      <w:bookmarkEnd w:id="95"/>
    </w:p>
    <w:p w14:paraId="26DCC395" w14:textId="77777777" w:rsidR="00475C25" w:rsidRDefault="00475C25" w:rsidP="00475C25">
      <w:pPr>
        <w:pStyle w:val="3"/>
      </w:pPr>
      <w:bookmarkStart w:id="96" w:name="_Toc211494272"/>
      <w:r>
        <w:t>Чтобы получать приличную пенсию, придется со школьной скамьи в топ-менеджеры проситься или работать 50 лет нефтяником</w:t>
      </w:r>
      <w:bookmarkEnd w:id="96"/>
    </w:p>
    <w:p w14:paraId="7E47F7DA" w14:textId="77777777" w:rsidR="00475C25" w:rsidRDefault="00475C25" w:rsidP="00475C25">
      <w:r>
        <w:t>Россиянам вновь объяснили, как рассчитываются пенсионные баллы, и стало понятно, что для нормальной жизни в старости абсолютному большинству -как до Луны.</w:t>
      </w:r>
    </w:p>
    <w:p w14:paraId="29FC6666" w14:textId="77777777" w:rsidR="00475C25" w:rsidRDefault="00475C25" w:rsidP="00475C25">
      <w:r>
        <w:lastRenderedPageBreak/>
        <w:t>"Чтобы понять, сколько пенсионных баллов гражданину будет начислено за год, необходимо взять сумму взносов, которая уплачена конкретно за вас, и разделить ее на сумму взносов, которую заплатил бы человек с самой высокой зарплатой, умножив ее на 10.</w:t>
      </w:r>
    </w:p>
    <w:p w14:paraId="52F128CD" w14:textId="77777777" w:rsidR="00475C25" w:rsidRDefault="00475C25" w:rsidP="00475C25">
      <w:r>
        <w:t>Например, если зарплата гражданина составляет 200 тысяч рублей, то за год он заработает 8,69 балла", - пояснила РИА "Новости" сенатор Наталья Косихина.</w:t>
      </w:r>
    </w:p>
    <w:p w14:paraId="08B720D6" w14:textId="77777777" w:rsidR="00475C25" w:rsidRDefault="00475C25" w:rsidP="00475C25">
      <w:r>
        <w:t>Она также добавила, что в 2025 году стоимость одного пенсионного балла составляет 145,69 рубля, а фиксированная выплата увеличена и теперь равна 8907,7 рубля.</w:t>
      </w:r>
    </w:p>
    <w:p w14:paraId="7473557B" w14:textId="77777777" w:rsidR="00475C25" w:rsidRDefault="00475C25" w:rsidP="00475C25">
      <w:r>
        <w:t>"Это напрямую влияет на размер будущей пенсии: чем больше стаж и уплаченных страховых взносов, тем больше баллов и выше выплаты", - сказала она.</w:t>
      </w:r>
    </w:p>
    <w:p w14:paraId="07A3422E" w14:textId="77777777" w:rsidR="00475C25" w:rsidRDefault="00475C25" w:rsidP="00475C25">
      <w:r>
        <w:t>По последним данным Росстата, среднемесячная зарплата в 200 тысяч действительно в стране есть, но только в нескольких отраслях. Это, в частности, финансы и страхование, нефть и газ, производство табака, воздушный транспорт, космонавтика.</w:t>
      </w:r>
    </w:p>
    <w:p w14:paraId="1D2E80CE" w14:textId="77777777" w:rsidR="00475C25" w:rsidRDefault="00475C25" w:rsidP="00475C25">
      <w:r>
        <w:t>"Среднемесячная начисленная заработная плата работников организаций в июле 2025 г. составила 99 305 рублей и по сравнению с соответствующим периодом предыдущего года увеличилась на 16,0%", - сообщает Росстат.</w:t>
      </w:r>
    </w:p>
    <w:p w14:paraId="1C102B1E" w14:textId="77777777" w:rsidR="00475C25" w:rsidRDefault="00475C25" w:rsidP="00475C25">
      <w:r>
        <w:t>А вот средний размер назначенных пенсий, по данным Росстата, в августе 2025 г. составил 23 520 рублей. Кстати, согласно результатам опроса SuperJob, сами россияне считают достойной пенсию в среднем 49 800 руб. в месяц. Весьма скромными оказалось большинство россиян. Тем же, кто мечтает о большем, стоит учесть, что для пенсии, например, в 100 тысяч рублей придется накопить 630 баллов.</w:t>
      </w:r>
    </w:p>
    <w:p w14:paraId="3352CDEE" w14:textId="77777777" w:rsidR="00475C25" w:rsidRDefault="00475C25" w:rsidP="00475C25">
      <w:r>
        <w:t>"В год максимум можно заработать 10 баллов - при заработной плате в 230 тысяч рублей до вычета налогов. Значит, нужен стаж 43 года до выхода на пенсию и 10 лет после - добавляется специальный премиальный коэффициент, и баллы ИПК умножаются на 2,32", - подсчитал депутат Мособлдумы Анатолий Никитин.</w:t>
      </w:r>
    </w:p>
    <w:p w14:paraId="0AB2E780" w14:textId="77777777" w:rsidR="00475C25" w:rsidRDefault="00475C25" w:rsidP="00475C25">
      <w:r>
        <w:t>Более высокие выплаты полагаются военным, космонавтам, госслужащим.</w:t>
      </w:r>
    </w:p>
    <w:p w14:paraId="0C67CA48" w14:textId="77777777" w:rsidR="00475C25" w:rsidRDefault="00475C25" w:rsidP="00475C25">
      <w:r>
        <w:t>Ряд депутатов считает, что игры с баллами пора отменять. Так, председатель комитета Госдумы по труду, соцполитике и делам ветеранов Ярослав Нилов призвал отменить верхний порог прибавки к пенсии работающим пенсионерам в три балла. По его словам, с 1 августа пенсия работающих пенсионеров пересчитывается исходя из стажа работы, при этом пенсионер может получить максимум три страховых балла, в отличие от общей нормы, по которой гражданин за год работы может получить десять баллов.</w:t>
      </w:r>
    </w:p>
    <w:p w14:paraId="04C7E927" w14:textId="77777777" w:rsidR="00475C25" w:rsidRDefault="00475C25" w:rsidP="00475C25">
      <w:r>
        <w:t>"С одной стороны, это экономия - меньше расходов, но это несправедливо. Поэтому эти три балла нужно убрать, чтобы работающие пенсионеры полноценно получали пересчитанную пенсию в зависимости от того, какое реальное количество баллов они заработали", - сказал он.</w:t>
      </w:r>
    </w:p>
    <w:p w14:paraId="04482B1A" w14:textId="77777777" w:rsidR="00475C25" w:rsidRDefault="00475C25" w:rsidP="00475C25">
      <w:r>
        <w:t>Многие предлагают отменить балльную систему и перейти к прозрачным критериям назначения пенсии. Так, председатель партии "Справедливая Россия - За правду", руководитель фракции в Госдуме Сергей Миронов убежден, что "от балльной системы, с ее чисто финансовым и дискриминационным подходом, давно надо уходить". Он напомнил, что с каждым годом число ИПК (индивидуальных пенсионных коэффициентов), необходимых для получения страховой пенсии, растёт, и если в 2020 году требовалось 18,6 балла, то в этом - не менее 30.</w:t>
      </w:r>
    </w:p>
    <w:p w14:paraId="5FAA452F" w14:textId="77777777" w:rsidR="00475C25" w:rsidRDefault="00475C25" w:rsidP="00475C25">
      <w:r>
        <w:lastRenderedPageBreak/>
        <w:t>"При зарплате в 80 тысяч получишь меньше пяти ИПК. Выходит, чем меньше зарабатываешь, тем больше надо вкалывать для пенсии. И скромный заработок врача или учителя в балльной системе ценится гораздо меньше, чем высокие зарплаты банкиров или топ-менеджеров", - констатирует он.</w:t>
      </w:r>
    </w:p>
    <w:p w14:paraId="222CF385" w14:textId="77777777" w:rsidR="00475C25" w:rsidRDefault="00475C25" w:rsidP="00475C25">
      <w:r>
        <w:t>По его мнению, пенсия должна формироваться исходя из трех прозрачных показателей - стаж, заработок, условия труда.</w:t>
      </w:r>
    </w:p>
    <w:p w14:paraId="3186E7D2" w14:textId="77777777" w:rsidR="00475C25" w:rsidRDefault="00475C25" w:rsidP="00475C25">
      <w:r>
        <w:t>Многие мои знакомые, готовясь уйти на пенсию, пытаются понять, на что можно рассчитывать, но разобраться в "волшебной формуле" сложновато. Как говорится: тут играем, тут не играем, тут баллы считаем. Так, может, и правда стоит вернуться к проверенной десятилетиями формуле, где в основе была стаж и зарплата, а не баллы, которыми можно "поиграть"?</w:t>
      </w:r>
    </w:p>
    <w:p w14:paraId="1F78271A" w14:textId="77777777" w:rsidR="00475C25" w:rsidRDefault="00475C25" w:rsidP="00475C25">
      <w:r>
        <w:t>Ответить на этот вопрос сложно, говорит доцент кафедры труда и социальной политики РАНХиГС Константин Добромыслов.</w:t>
      </w:r>
    </w:p>
    <w:p w14:paraId="5F80D2AE" w14:textId="77777777" w:rsidR="00475C25" w:rsidRDefault="00475C25" w:rsidP="00475C25">
      <w:r>
        <w:t>- Вопрос касается пенсионной формулы. Там есть серьезные проблемы. Есть ограничения: в год можно заработать от 1 до 10 пенсионных коэффициентов (баллов). Особенно они касаются работающих пенсионеров, для которых это ограничение составляет 3 балла. Получается очень большое перераспределение, и работающие пенсионеры, получается, несколько раз наказаны, хотя могли бы повысить свою пенсию.</w:t>
      </w:r>
    </w:p>
    <w:p w14:paraId="6C1F4CED" w14:textId="77777777" w:rsidR="00475C25" w:rsidRDefault="00475C25" w:rsidP="00475C25">
      <w:r>
        <w:t>Многие механизмы не работают, и сегодня, по существу, эта пенсионная формула требует серьезного пересмотра в связи с тем, что произошло нивелирование ценности труда. К сожалению, всеми этими ограничениями сверху и снизу, по существу, все усилия пенсионной реформы сведены на нет, потому что все получают приблизительно одинаковую пенсию.</w:t>
      </w:r>
    </w:p>
    <w:p w14:paraId="07D719A3" w14:textId="77777777" w:rsidR="00475C25" w:rsidRDefault="00475C25" w:rsidP="00475C25">
      <w:r>
        <w:t>"СП": Так, может, лучше по старинке начислять - учитывать стаж, зарплату, а не баллы?</w:t>
      </w:r>
    </w:p>
    <w:p w14:paraId="61FF274D" w14:textId="77777777" w:rsidR="00475C25" w:rsidRDefault="00475C25" w:rsidP="00475C25">
      <w:r>
        <w:t>- Рассматриваются такие варианты, но это сложный политический вопрос. Может быть, стоит вернуться к формуле, которая была до этого - которая была предложена в 2002 году, когда пенсионная реформа только начиналась. Там был более понятный и прозрачный механизм, но он очень дорогой - бюджет Социального фонда может не выдержать. Надо искать баланс интересов.</w:t>
      </w:r>
    </w:p>
    <w:p w14:paraId="1493B1CE" w14:textId="77777777" w:rsidR="00475C25" w:rsidRPr="00E40584" w:rsidRDefault="00475C25" w:rsidP="00475C25">
      <w:hyperlink r:id="rId27" w:history="1">
        <w:r w:rsidRPr="006F1FBA">
          <w:rPr>
            <w:rStyle w:val="a3"/>
          </w:rPr>
          <w:t>https://svpressa.ru/society/article/486284/?rss=1</w:t>
        </w:r>
      </w:hyperlink>
      <w:r>
        <w:t xml:space="preserve"> </w:t>
      </w:r>
    </w:p>
    <w:p w14:paraId="0118F6D8" w14:textId="77777777" w:rsidR="00366418" w:rsidRDefault="00366418" w:rsidP="00366418">
      <w:pPr>
        <w:pStyle w:val="2"/>
      </w:pPr>
      <w:bookmarkStart w:id="97" w:name="_Toc211494273"/>
      <w:r>
        <w:t>Bankiros.ru, 15.10.2025</w:t>
      </w:r>
      <w:r w:rsidRPr="00856902">
        <w:t xml:space="preserve">, </w:t>
      </w:r>
      <w:r>
        <w:t>Как пенсионеру выгодно вложить деньги? Советы эксперта</w:t>
      </w:r>
      <w:bookmarkEnd w:id="97"/>
    </w:p>
    <w:p w14:paraId="35C26921" w14:textId="77777777" w:rsidR="00366418" w:rsidRDefault="00366418" w:rsidP="00366418">
      <w:pPr>
        <w:pStyle w:val="3"/>
      </w:pPr>
      <w:bookmarkStart w:id="98" w:name="_Toc211494274"/>
      <w:r>
        <w:t>Эксперт Финансового университета при правительстве РФ Светлана Демидова рассказала о современных возможностях для пенсионных накоплений. По ее словам, специализированные пенсионные вклады действительно предлагают дополнительные льготы, но не всегда являются самым доходным вариантом. Об этом пишет aif.ru.</w:t>
      </w:r>
      <w:bookmarkEnd w:id="98"/>
    </w:p>
    <w:p w14:paraId="7E47D45A" w14:textId="77777777" w:rsidR="00366418" w:rsidRDefault="00366418" w:rsidP="00366418">
      <w:r>
        <w:t>Какие преимущества дают пенсионные вклады?</w:t>
      </w:r>
    </w:p>
    <w:p w14:paraId="24AA834C" w14:textId="77777777" w:rsidR="00366418" w:rsidRDefault="00366418" w:rsidP="00366418">
      <w:r>
        <w:t>Банки обычно предоставляют особые условия клиентам, получающим пенсию на свой счет. Надбавки к стандартным ставкам могут достигать 1%, также часто доступно частичное снятие средств без потери процентов.</w:t>
      </w:r>
    </w:p>
    <w:p w14:paraId="3C7BC52A" w14:textId="77777777" w:rsidR="00366418" w:rsidRDefault="00366418" w:rsidP="00366418">
      <w:r>
        <w:lastRenderedPageBreak/>
        <w:t>Однако самые выгодные предложения сейчас действуют по краткосрочным депозитам - от трех до шести месяцев. Поэтому для максимального дохода стоит сравнивать не только специальные пенсионные продукты, но и обычные вклады.</w:t>
      </w:r>
    </w:p>
    <w:p w14:paraId="7347ABD4" w14:textId="77777777" w:rsidR="00366418" w:rsidRDefault="00366418" w:rsidP="00366418">
      <w:r>
        <w:t>Почему стоит рассмотреть банки из второй десятки?</w:t>
      </w:r>
    </w:p>
    <w:p w14:paraId="1F97E079" w14:textId="77777777" w:rsidR="00366418" w:rsidRDefault="00366418" w:rsidP="00366418">
      <w:r>
        <w:t>Менее известные финансовые организации часто устанавливают повышенные ставки для привлечения клиентов. Все вклады в банках-участниках системы страхования защищены на сумму до 1,4 млн рублей.</w:t>
      </w:r>
    </w:p>
    <w:p w14:paraId="208B508F" w14:textId="77777777" w:rsidR="00366418" w:rsidRDefault="00366418" w:rsidP="00366418">
      <w:r>
        <w:t>Если ваши сбережения превышают эту сумму, эксперт рекомендует распределить их между несколькими банками.</w:t>
      </w:r>
    </w:p>
    <w:p w14:paraId="1B9E462F" w14:textId="77777777" w:rsidR="00366418" w:rsidRDefault="00366418" w:rsidP="00366418">
      <w:r>
        <w:t>Есть ли альтернативы банковским вкладам?</w:t>
      </w:r>
    </w:p>
    <w:p w14:paraId="21F73073" w14:textId="77777777" w:rsidR="00366418" w:rsidRDefault="00366418" w:rsidP="00366418">
      <w:r>
        <w:t>Для увеличения доходности можно рассмотреть облигации федерального займа. Этот вариант подойдет тем, кто готов разобраться в особенностях финансовых инструментов. Начинающие инвесторы часто выбирают ОФЗ-Н - так называемые «народные» облигации, которые продаются в уполномоченных банках. Их доходность обычно немного выше, чем по депозитам, а срок обращения составляет три года.</w:t>
      </w:r>
    </w:p>
    <w:p w14:paraId="230A682C" w14:textId="77777777" w:rsidR="00366418" w:rsidRDefault="00366418" w:rsidP="00366418">
      <w:r>
        <w:t>Помните, что любые инвестиции это рисковое вложение. О чем стоит знать, прежде чем вложить куда-то свои деньги, узнайте тут.</w:t>
      </w:r>
    </w:p>
    <w:p w14:paraId="614B22E5" w14:textId="77777777" w:rsidR="00366418" w:rsidRDefault="00366418" w:rsidP="00366418">
      <w:r>
        <w:t>Что учесть при выборе инвестиционной стратегии?</w:t>
      </w:r>
    </w:p>
    <w:p w14:paraId="1A868CE7" w14:textId="77777777" w:rsidR="00366418" w:rsidRDefault="00366418" w:rsidP="00366418">
      <w:r>
        <w:t>При принятии решения важно учитывать не только потенциальную доходность, но и свои потребности в ликвидности средств. Напомним, что с 2024 года максимальная сумма страхового возмещения по вкладам составляет 1,4 млн рублей.</w:t>
      </w:r>
    </w:p>
    <w:p w14:paraId="36D82800" w14:textId="77777777" w:rsidR="00366418" w:rsidRDefault="00366418" w:rsidP="00366418">
      <w:r>
        <w:t>Что в итоге:</w:t>
      </w:r>
    </w:p>
    <w:p w14:paraId="1D8356AD" w14:textId="77777777" w:rsidR="00366418" w:rsidRDefault="00366418" w:rsidP="00366418">
      <w:r>
        <w:t>•</w:t>
      </w:r>
      <w:r>
        <w:tab/>
        <w:t>Пенсионные вклады предлагают льготные условия, но не всегда максимальную доходность;</w:t>
      </w:r>
    </w:p>
    <w:p w14:paraId="52A0FA0C" w14:textId="77777777" w:rsidR="00366418" w:rsidRDefault="00366418" w:rsidP="00366418">
      <w:r>
        <w:t>•</w:t>
      </w:r>
      <w:r>
        <w:tab/>
        <w:t xml:space="preserve"> Самые выгодные ставки часто действуют по краткосрочным депозитам;</w:t>
      </w:r>
    </w:p>
    <w:p w14:paraId="04A577FA" w14:textId="77777777" w:rsidR="00366418" w:rsidRDefault="00366418" w:rsidP="00366418">
      <w:r>
        <w:t>•</w:t>
      </w:r>
      <w:r>
        <w:tab/>
        <w:t xml:space="preserve"> Банки из второй десятки могут предлагать более высокие проценты;</w:t>
      </w:r>
    </w:p>
    <w:p w14:paraId="5AF86E96" w14:textId="77777777" w:rsidR="00366418" w:rsidRDefault="00366418" w:rsidP="00366418">
      <w:r>
        <w:t>•</w:t>
      </w:r>
      <w:r>
        <w:tab/>
        <w:t xml:space="preserve"> Все вклады застрахованы на сумму до 1,4 млн рублей, но крупные суммы лучше распределять между несколькими банками;</w:t>
      </w:r>
    </w:p>
    <w:p w14:paraId="07B75640" w14:textId="77777777" w:rsidR="00366418" w:rsidRDefault="00366418" w:rsidP="00366418">
      <w:r>
        <w:t>•</w:t>
      </w:r>
      <w:r>
        <w:tab/>
        <w:t xml:space="preserve"> ОФЗ-Н являются альтернативой депозитам с доходностью выше среднего; </w:t>
      </w:r>
    </w:p>
    <w:p w14:paraId="1F747BFE" w14:textId="77777777" w:rsidR="00366418" w:rsidRDefault="00366418" w:rsidP="00366418">
      <w:r>
        <w:t>•</w:t>
      </w:r>
      <w:r>
        <w:tab/>
        <w:t>На нашем сайте можно открыть вклад под высокий процент здесь;</w:t>
      </w:r>
    </w:p>
    <w:p w14:paraId="52C56F3A" w14:textId="77777777" w:rsidR="00366418" w:rsidRDefault="00366418" w:rsidP="00366418">
      <w:r>
        <w:t>•</w:t>
      </w:r>
      <w:r>
        <w:tab/>
        <w:t xml:space="preserve">Больше полезных новостей читайте в нашем телеграм-канале.  </w:t>
      </w:r>
    </w:p>
    <w:p w14:paraId="7B48E77F" w14:textId="77777777" w:rsidR="00366418" w:rsidRDefault="00366418" w:rsidP="00366418">
      <w:hyperlink r:id="rId28" w:history="1">
        <w:r w:rsidRPr="00804D81">
          <w:rPr>
            <w:rStyle w:val="a3"/>
          </w:rPr>
          <w:t>https://bankiros.ru/news/kuda-vlozit-dengi-pensioneru-dla-maksimalnoj-dohodnosti-19518</w:t>
        </w:r>
      </w:hyperlink>
      <w:r>
        <w:t xml:space="preserve"> </w:t>
      </w:r>
    </w:p>
    <w:p w14:paraId="36E5F4C3" w14:textId="77777777" w:rsidR="00754FC7" w:rsidRDefault="00754FC7" w:rsidP="00754FC7">
      <w:pPr>
        <w:pStyle w:val="2"/>
      </w:pPr>
      <w:bookmarkStart w:id="99" w:name="_Toc211494275"/>
      <w:r>
        <w:lastRenderedPageBreak/>
        <w:t>АиФ, 16.10.2025</w:t>
      </w:r>
      <w:r w:rsidRPr="00754FC7">
        <w:t xml:space="preserve">, </w:t>
      </w:r>
      <w:r>
        <w:t>Есть ли жизнь после службы. На что потратит прибавку к пенсии ветеран МВД</w:t>
      </w:r>
      <w:bookmarkEnd w:id="99"/>
    </w:p>
    <w:p w14:paraId="2EEBBFF9" w14:textId="77777777" w:rsidR="00754FC7" w:rsidRDefault="00754FC7" w:rsidP="00754FC7">
      <w:pPr>
        <w:pStyle w:val="3"/>
      </w:pPr>
      <w:bookmarkStart w:id="100" w:name="_Toc211494276"/>
      <w:r>
        <w:t>Пенсия у майора МВД в отставке Владимира Власенко не то чтобы очень большая - 35 тысяч рублей, но для него важная: не зря 29 лет в органах отслужил. В октябре она выросла ещё на 2660 рублей.</w:t>
      </w:r>
      <w:bookmarkEnd w:id="100"/>
    </w:p>
    <w:p w14:paraId="253072D9" w14:textId="77777777" w:rsidR="00754FC7" w:rsidRDefault="00754FC7" w:rsidP="00754FC7">
      <w:r>
        <w:t>Прибавку получили и миллионы других пенсионеров-силовиков. На примере Владимира мы и решили узнать об их финансовом самочувствии.</w:t>
      </w:r>
    </w:p>
    <w:p w14:paraId="4EB2BBEF" w14:textId="77777777" w:rsidR="00754FC7" w:rsidRDefault="00754FC7" w:rsidP="00754FC7">
      <w:r>
        <w:t>Дочке - на косметику, сыну - на гаджеты</w:t>
      </w:r>
    </w:p>
    <w:p w14:paraId="39E09624" w14:textId="77777777" w:rsidR="00754FC7" w:rsidRDefault="00754FC7" w:rsidP="00754FC7">
      <w:r>
        <w:t>Дамир Гарифуллин, aif.ru: такая прибавка - это много для вас или мало?</w:t>
      </w:r>
    </w:p>
    <w:p w14:paraId="77ECC681" w14:textId="77777777" w:rsidR="00754FC7" w:rsidRDefault="00754FC7" w:rsidP="00754FC7">
      <w:r>
        <w:t>Владимир Власенко: сумма, конечно, небольшая, но вовсе не лишняя. Часть пойдёт мне на книги, часть детям: дочке - на косметику, сыну на гаджеты что-то отложу.</w:t>
      </w:r>
    </w:p>
    <w:p w14:paraId="5188447D" w14:textId="77777777" w:rsidR="00754FC7" w:rsidRDefault="00754FC7" w:rsidP="00754FC7">
      <w:r>
        <w:t>- На какие деньги вы живёте?</w:t>
      </w:r>
    </w:p>
    <w:p w14:paraId="73B8528A" w14:textId="77777777" w:rsidR="00754FC7" w:rsidRDefault="00754FC7" w:rsidP="00754FC7">
      <w:r>
        <w:t>- На пенсию и пособия, которые дают на двоих младших детей. Двое старших уже выросли, сами себя обеспечивают. Я уволился из МВД с должности оперативного дежурного в 2018 году - первая жена, она же мама моих детей, тяжело болела, пытался её вылечить, но не удалось. Я тогда не успевал и с ней управляться, и со службой, плюс дети опять-таки… Месяца мне не хватило до выслуги в 30 лет. Правда, дали звание ветерана труда, главная льгота - бесплатный проезд. Сейчас у меня второй брак, младшие дети живут с нами. У жены есть бизнес, но пока это скорее про идею, чем про доходы.</w:t>
      </w:r>
    </w:p>
    <w:p w14:paraId="01435DE4" w14:textId="77777777" w:rsidR="00754FC7" w:rsidRDefault="00754FC7" w:rsidP="00754FC7">
      <w:r>
        <w:t>- Каким был ваш доход перед увольнением из МВД?</w:t>
      </w:r>
    </w:p>
    <w:p w14:paraId="10759AB8" w14:textId="77777777" w:rsidR="00754FC7" w:rsidRDefault="00754FC7" w:rsidP="00754FC7">
      <w:r>
        <w:t>- Примерно 35-40 тысяч в месяц, так что, считай, теперь получаю столько же. Правда, когда только стал пенсионером, в первый год платили всего по 19 тысяч рублей.</w:t>
      </w:r>
    </w:p>
    <w:p w14:paraId="0ABD42BD" w14:textId="77777777" w:rsidR="00754FC7" w:rsidRDefault="00754FC7" w:rsidP="00754FC7">
      <w:r>
        <w:t>- Хватало?</w:t>
      </w:r>
    </w:p>
    <w:p w14:paraId="19B60CFD" w14:textId="77777777" w:rsidR="00754FC7" w:rsidRDefault="00754FC7" w:rsidP="00754FC7">
      <w:r>
        <w:t>- Были кое-какие накопления, выкручивался.</w:t>
      </w:r>
    </w:p>
    <w:p w14:paraId="781D0A34" w14:textId="77777777" w:rsidR="00754FC7" w:rsidRDefault="00754FC7" w:rsidP="00754FC7">
      <w:r>
        <w:t>Скромно, но достойно</w:t>
      </w:r>
    </w:p>
    <w:p w14:paraId="0D1D6F9B" w14:textId="77777777" w:rsidR="00754FC7" w:rsidRDefault="00754FC7" w:rsidP="00754FC7">
      <w:r>
        <w:t>- Вы говорите как вполне счастливый человек. Неужели вам вчетвером с женой и подрастающими детьми хватает такой суммы?</w:t>
      </w:r>
    </w:p>
    <w:p w14:paraId="3D4F4F2C" w14:textId="77777777" w:rsidR="00754FC7" w:rsidRDefault="00754FC7" w:rsidP="00754FC7">
      <w:r>
        <w:t>- Самому мне этой суммы хватало бы за глаза. Всем вместе на неё жить, конечно, сложнее. Затеял тут с партнёрами один бизнес, он пока особых доходов не приносит, но мы работаем, значит, однажды выйдем в прибыль. Подробности раскрывать не буду, но я в своё дело верю. Тогда и денег в семье будет побольше.</w:t>
      </w:r>
    </w:p>
    <w:p w14:paraId="269D17DD" w14:textId="77777777" w:rsidR="00754FC7" w:rsidRDefault="00754FC7" w:rsidP="00754FC7">
      <w:r>
        <w:t>- Дети к такой скромной жизни спокойно относятся?</w:t>
      </w:r>
    </w:p>
    <w:p w14:paraId="73A93AB2" w14:textId="77777777" w:rsidR="00754FC7" w:rsidRDefault="00754FC7" w:rsidP="00754FC7">
      <w:r>
        <w:t>- Мы планируем бюджет, придерживаемся правил и возможностей. Это учит детей ценить деньги и понимать ответственность - весьма полезные привычки, я считаю.</w:t>
      </w:r>
    </w:p>
    <w:p w14:paraId="3E3DAE75" w14:textId="77777777" w:rsidR="00754FC7" w:rsidRDefault="00754FC7" w:rsidP="00754FC7">
      <w:r>
        <w:t>- Какие правила этого планирования самые важные?</w:t>
      </w:r>
    </w:p>
    <w:p w14:paraId="5F5A98A4" w14:textId="77777777" w:rsidR="00754FC7" w:rsidRDefault="00754FC7" w:rsidP="00754FC7">
      <w:r>
        <w:t>- Всегда оставляем хотя бы небольшую сумму на непредвиденные расходы: медицинские услуги, мелкий ремонт, бытовые нужды, чтобы была хотя бы маленькая подушка безопасности.</w:t>
      </w:r>
    </w:p>
    <w:p w14:paraId="319EB920" w14:textId="77777777" w:rsidR="00754FC7" w:rsidRDefault="00754FC7" w:rsidP="00754FC7">
      <w:r>
        <w:t>- На всякие радости деньги удаётся выкраивать?</w:t>
      </w:r>
    </w:p>
    <w:p w14:paraId="3130C988" w14:textId="77777777" w:rsidR="00754FC7" w:rsidRDefault="00754FC7" w:rsidP="00754FC7">
      <w:r>
        <w:lastRenderedPageBreak/>
        <w:t>- Да. Живём скромно, но достойно. Можем куда-то уехать на выходные или, например, сходить всей семьёй в кафе - получается такая маленькая совместная радость, которая очень важна для всех.</w:t>
      </w:r>
    </w:p>
    <w:p w14:paraId="37B03621" w14:textId="77777777" w:rsidR="00754FC7" w:rsidRDefault="00754FC7" w:rsidP="00754FC7">
      <w:r>
        <w:t>Бюджет майора МВД Власенко (в рублях):</w:t>
      </w:r>
    </w:p>
    <w:p w14:paraId="7E197404" w14:textId="77777777" w:rsidR="00754FC7" w:rsidRDefault="00754FC7" w:rsidP="00754FC7">
      <w:r>
        <w:t xml:space="preserve">Доходы  </w:t>
      </w:r>
    </w:p>
    <w:p w14:paraId="3184AA1A" w14:textId="77777777" w:rsidR="00754FC7" w:rsidRDefault="00754FC7" w:rsidP="00754FC7">
      <w:r>
        <w:t>•</w:t>
      </w:r>
      <w:r>
        <w:tab/>
        <w:t xml:space="preserve">Пенсия (после индексации): 37 700 </w:t>
      </w:r>
    </w:p>
    <w:p w14:paraId="497E699B" w14:textId="77777777" w:rsidR="00754FC7" w:rsidRDefault="00754FC7" w:rsidP="00754FC7">
      <w:r>
        <w:t>•</w:t>
      </w:r>
      <w:r>
        <w:tab/>
        <w:t xml:space="preserve">Подработка (эпизодически): 5000 </w:t>
      </w:r>
    </w:p>
    <w:p w14:paraId="11A64810" w14:textId="77777777" w:rsidR="00754FC7" w:rsidRDefault="00754FC7" w:rsidP="00754FC7">
      <w:r>
        <w:t>•</w:t>
      </w:r>
      <w:r>
        <w:tab/>
        <w:t xml:space="preserve">Детские пособия: 35 000 </w:t>
      </w:r>
    </w:p>
    <w:p w14:paraId="33273EBE" w14:textId="77777777" w:rsidR="00754FC7" w:rsidRDefault="00754FC7" w:rsidP="00754FC7">
      <w:r>
        <w:t>Итого: 77 700.</w:t>
      </w:r>
    </w:p>
    <w:p w14:paraId="039EC9F5" w14:textId="77777777" w:rsidR="00754FC7" w:rsidRDefault="00754FC7" w:rsidP="00754FC7">
      <w:r>
        <w:t xml:space="preserve">Расходы  </w:t>
      </w:r>
    </w:p>
    <w:p w14:paraId="7DB661B0" w14:textId="77777777" w:rsidR="00754FC7" w:rsidRDefault="00754FC7" w:rsidP="00754FC7">
      <w:r>
        <w:t>•</w:t>
      </w:r>
      <w:r>
        <w:tab/>
        <w:t xml:space="preserve">Коммунальные услуги и связь: 15 000 </w:t>
      </w:r>
    </w:p>
    <w:p w14:paraId="58CEAB26" w14:textId="77777777" w:rsidR="00754FC7" w:rsidRDefault="00754FC7" w:rsidP="00754FC7">
      <w:r>
        <w:t>•</w:t>
      </w:r>
      <w:r>
        <w:tab/>
        <w:t xml:space="preserve">Продукты: 35 000 </w:t>
      </w:r>
    </w:p>
    <w:p w14:paraId="0B88C7B8" w14:textId="77777777" w:rsidR="00754FC7" w:rsidRDefault="00754FC7" w:rsidP="00754FC7">
      <w:r>
        <w:t>•</w:t>
      </w:r>
      <w:r>
        <w:tab/>
        <w:t xml:space="preserve">Лекарства и медицина: 3500 </w:t>
      </w:r>
    </w:p>
    <w:p w14:paraId="19629B70" w14:textId="77777777" w:rsidR="00754FC7" w:rsidRDefault="00754FC7" w:rsidP="00754FC7">
      <w:r>
        <w:t>•</w:t>
      </w:r>
      <w:r>
        <w:tab/>
        <w:t xml:space="preserve">Транспорт: 3000 </w:t>
      </w:r>
    </w:p>
    <w:p w14:paraId="76F1D700" w14:textId="77777777" w:rsidR="00754FC7" w:rsidRDefault="00754FC7" w:rsidP="00754FC7">
      <w:r>
        <w:t>•</w:t>
      </w:r>
      <w:r>
        <w:tab/>
        <w:t xml:space="preserve">Одежда и бытовые расходы: 7500 </w:t>
      </w:r>
    </w:p>
    <w:p w14:paraId="36D2077F" w14:textId="77777777" w:rsidR="00754FC7" w:rsidRDefault="00754FC7" w:rsidP="00754FC7">
      <w:r>
        <w:t>•</w:t>
      </w:r>
      <w:r>
        <w:tab/>
        <w:t xml:space="preserve">Прочие нужды: 7000 </w:t>
      </w:r>
    </w:p>
    <w:p w14:paraId="32766D94" w14:textId="77777777" w:rsidR="00754FC7" w:rsidRDefault="00754FC7" w:rsidP="00754FC7">
      <w:r>
        <w:t>•</w:t>
      </w:r>
      <w:r>
        <w:tab/>
        <w:t xml:space="preserve">Накопления/непредвиденные расходы: 6000 </w:t>
      </w:r>
    </w:p>
    <w:p w14:paraId="04568376" w14:textId="77777777" w:rsidR="00754FC7" w:rsidRDefault="00754FC7" w:rsidP="00754FC7">
      <w:r>
        <w:t>Итого: 77 000.</w:t>
      </w:r>
    </w:p>
    <w:p w14:paraId="05FDFE4B" w14:textId="77777777" w:rsidR="00754FC7" w:rsidRDefault="00754FC7" w:rsidP="00754FC7">
      <w:r>
        <w:t>Как рассчитывается пенсия для тех, кто носил погоны</w:t>
      </w:r>
    </w:p>
    <w:p w14:paraId="7C112E1A" w14:textId="77777777" w:rsidR="00754FC7" w:rsidRDefault="00754FC7" w:rsidP="00754FC7">
      <w:r>
        <w:t>Эксперт проекта НИФИ Минфина России "Моифинансы.рф" Мария Иваткина:</w:t>
      </w:r>
    </w:p>
    <w:p w14:paraId="3A2297C1" w14:textId="77777777" w:rsidR="00754FC7" w:rsidRDefault="00754FC7" w:rsidP="00754FC7">
      <w:r>
        <w:t>- Начисление пенсии для сотрудников Министерства внутренних дел, как и для военных, сотрудников ФСИН, ФСБ и других силовых органов, регулируется федеральным законом.</w:t>
      </w:r>
    </w:p>
    <w:p w14:paraId="5C2487C6" w14:textId="77777777" w:rsidR="00754FC7" w:rsidRDefault="00754FC7" w:rsidP="00754FC7">
      <w:r>
        <w:t>Величина пенсионного обеспечения зависит от выслуги лет, звания и занимаемой должности, размера ежемесячного денежного довольствия, включая все положенные надбавки. Если общий трудовой стаж составляет 25 лет или больше и из них человек не менее 12,5 года отслужил в силовых структурах, то ему положена пенсионная выплата, размер которой рассчитывается так: за 25 лет стажа пенсионер получает 50% от своего денежного довольствия. Недоработка одного месяца до полного года приводит к потере в размере 3% от денежного довольствия.</w:t>
      </w:r>
    </w:p>
    <w:p w14:paraId="0079ADC5" w14:textId="77777777" w:rsidR="00754FC7" w:rsidRDefault="00754FC7" w:rsidP="00754FC7">
      <w:r>
        <w:t>В октябре 2025 года на 7,6% увеличены пенсии у тех, кто получает их по линии Министерства обороны, МВД, ФСБ, ФСИН и ряда других органов государственной власти. Изначально планировалось увеличить выплаты на 4,5%, но затем процент индексации решили сделать немного повыше.</w:t>
      </w:r>
    </w:p>
    <w:p w14:paraId="570C1530" w14:textId="77777777" w:rsidR="00754FC7" w:rsidRDefault="00754FC7" w:rsidP="00754FC7">
      <w:r>
        <w:t>Увеличение будет осуществлено автоматически, никакие заявления подавать не нужно.</w:t>
      </w:r>
    </w:p>
    <w:p w14:paraId="0595BC3E" w14:textId="77777777" w:rsidR="00754FC7" w:rsidRDefault="00754FC7" w:rsidP="00754FC7">
      <w:r>
        <w:t xml:space="preserve">Кроме того, надбавки причитаются пенсионерам - бывшим членам лётных экипажей воздушных судов гражданской авиации и работникам организаций угольной </w:t>
      </w:r>
      <w:r>
        <w:lastRenderedPageBreak/>
        <w:t>промышленности. Если они не пришли, стоит написать заявление в отделение Соцфонда с просьбой уточнить данные.</w:t>
      </w:r>
    </w:p>
    <w:p w14:paraId="5C634162" w14:textId="77777777" w:rsidR="00754FC7" w:rsidRPr="00754FC7" w:rsidRDefault="00754FC7" w:rsidP="00754FC7">
      <w:hyperlink r:id="rId29" w:history="1">
        <w:r w:rsidRPr="006F1FBA">
          <w:rPr>
            <w:rStyle w:val="a3"/>
          </w:rPr>
          <w:t>https://aif.ru/money/mymoney/est-li-zhizn-posle-sluzhby-na-chto-potratit-pribavku-k-pensii-veteran-mvd</w:t>
        </w:r>
      </w:hyperlink>
      <w:r w:rsidRPr="00754FC7">
        <w:t xml:space="preserve"> </w:t>
      </w:r>
    </w:p>
    <w:p w14:paraId="66D0228B" w14:textId="77777777" w:rsidR="00856902" w:rsidRDefault="00856902" w:rsidP="00856902">
      <w:pPr>
        <w:pStyle w:val="2"/>
      </w:pPr>
      <w:bookmarkStart w:id="101" w:name="_Toc211494277"/>
      <w:r>
        <w:t>Crypto New</w:t>
      </w:r>
      <w:r>
        <w:rPr>
          <w:lang w:val="en-US"/>
        </w:rPr>
        <w:t>s</w:t>
      </w:r>
      <w:r>
        <w:t>, 15.10.2025</w:t>
      </w:r>
      <w:r w:rsidRPr="00856902">
        <w:t xml:space="preserve">, </w:t>
      </w:r>
      <w:r>
        <w:t>В Госдуме России рассказали о порядке выплат пенсий цифровыми рублями</w:t>
      </w:r>
      <w:bookmarkEnd w:id="101"/>
    </w:p>
    <w:p w14:paraId="59CA1572" w14:textId="77777777" w:rsidR="00856902" w:rsidRDefault="00856902" w:rsidP="00856902">
      <w:pPr>
        <w:pStyle w:val="3"/>
      </w:pPr>
      <w:bookmarkStart w:id="102" w:name="_Toc211494278"/>
      <w:r>
        <w:t>Цифровой рубль не станет обязательной формой пенсионных выплат, у пенсионеров сохранится право получать привычные рубли наличными или на банковские карты, сообщил председатель комитета Госдумы России по труду и социальной политике Ярослав Нилов.</w:t>
      </w:r>
      <w:bookmarkEnd w:id="102"/>
    </w:p>
    <w:p w14:paraId="38A5A648" w14:textId="77777777" w:rsidR="00856902" w:rsidRDefault="00856902" w:rsidP="00856902">
      <w:r>
        <w:t>По словам депутата, получателям выплат не стоит переживать о распространении цифрового рубля.</w:t>
      </w:r>
    </w:p>
    <w:p w14:paraId="45E8F943" w14:textId="77777777" w:rsidR="00856902" w:rsidRDefault="00856902" w:rsidP="00856902">
      <w:r>
        <w:t>«Как получали они пенсии либо деньгами, либо на карту того банка, который хотели, так они и будут получать. Пенсионерам не нужно тревожиться, что это их напрямую коснется, какие-то цифры, какие-то криптоактивы, куда им идти», - заявил Нилов.</w:t>
      </w:r>
    </w:p>
    <w:p w14:paraId="15AF68C4" w14:textId="77777777" w:rsidR="00856902" w:rsidRDefault="00856902" w:rsidP="00856902">
      <w:r>
        <w:t>Народный избранник заверил, что выплаты сохранятся в полном объеме и с индексацией, и не стоит обращать внимания на домыслы вокруг государственного стейблкоина. Сейчас все операции в цифровых рублях и вовсе реализуются исключительно в рамках эксперимента, добавил председатель комитета.</w:t>
      </w:r>
    </w:p>
    <w:p w14:paraId="0552F07D" w14:textId="77777777" w:rsidR="00856902" w:rsidRDefault="00856902" w:rsidP="00856902">
      <w:r>
        <w:t>Глобальных мгновенных перемен в государственной финансовой системе в связи с внедрением цифрового рубля не ожидается - по мере развития пилотного проекта планируется постепенное расширение числа участников и сервисов, чтобы переход был максимально плавным для людей и бизнеса, резюмировал депутат.</w:t>
      </w:r>
    </w:p>
    <w:p w14:paraId="59E0913F" w14:textId="77777777" w:rsidR="00856902" w:rsidRDefault="00856902" w:rsidP="00856902">
      <w:r>
        <w:t>Ранее специалисты госбанка ВТБ и компании Brand Analytics провели исследование «Цифровой рубль глазами россиян», по результатам которого объявили, что получать зарплату цифровыми рублями готовы 68% россиян.</w:t>
      </w:r>
    </w:p>
    <w:p w14:paraId="173113AD" w14:textId="77777777" w:rsidR="00366418" w:rsidRPr="00856902" w:rsidRDefault="00856902" w:rsidP="00856902">
      <w:hyperlink r:id="rId30" w:history="1">
        <w:r w:rsidRPr="00804D81">
          <w:rPr>
            <w:rStyle w:val="a3"/>
          </w:rPr>
          <w:t>https://cryptonews.net/ru/news/finance/31799979/</w:t>
        </w:r>
      </w:hyperlink>
      <w:r w:rsidRPr="00856902">
        <w:t xml:space="preserve"> </w:t>
      </w:r>
    </w:p>
    <w:p w14:paraId="50CC9C01" w14:textId="77777777" w:rsidR="00856902" w:rsidRPr="00856902" w:rsidRDefault="00856902" w:rsidP="00856902"/>
    <w:p w14:paraId="5489A921" w14:textId="77777777" w:rsidR="00111D7C" w:rsidRDefault="00111D7C" w:rsidP="00111D7C">
      <w:pPr>
        <w:pStyle w:val="10"/>
      </w:pPr>
      <w:bookmarkStart w:id="103" w:name="_Toc99318655"/>
      <w:bookmarkStart w:id="104" w:name="_Toc165991075"/>
      <w:bookmarkStart w:id="105" w:name="_Toc211494279"/>
      <w:r>
        <w:t>Региональные СМИ</w:t>
      </w:r>
      <w:bookmarkEnd w:id="43"/>
      <w:bookmarkEnd w:id="103"/>
      <w:bookmarkEnd w:id="104"/>
      <w:bookmarkEnd w:id="105"/>
    </w:p>
    <w:p w14:paraId="402A3DDD" w14:textId="77777777" w:rsidR="00BE01F9" w:rsidRDefault="00BE01F9" w:rsidP="00BE01F9">
      <w:pPr>
        <w:pStyle w:val="2"/>
      </w:pPr>
      <w:bookmarkStart w:id="106" w:name="_Toc211494280"/>
      <w:r>
        <w:t>АиФ</w:t>
      </w:r>
      <w:r w:rsidR="00B0240A" w:rsidRPr="00B0240A">
        <w:t xml:space="preserve"> - </w:t>
      </w:r>
      <w:r w:rsidR="00B0240A">
        <w:t>Рязань</w:t>
      </w:r>
      <w:r>
        <w:t>, 15.10.2025</w:t>
      </w:r>
      <w:r w:rsidRPr="00BE01F9">
        <w:t xml:space="preserve">, </w:t>
      </w:r>
      <w:r>
        <w:t>В Рязанской области ужесточили требования к получению пенсии</w:t>
      </w:r>
      <w:bookmarkEnd w:id="106"/>
    </w:p>
    <w:p w14:paraId="2F943030" w14:textId="77777777" w:rsidR="00BE01F9" w:rsidRDefault="00BE01F9" w:rsidP="00BE01F9">
      <w:pPr>
        <w:pStyle w:val="3"/>
      </w:pPr>
      <w:bookmarkStart w:id="107" w:name="_Toc211494281"/>
      <w:r>
        <w:t>Правительство Рязанской области утвердило поправки к региональному закону, регулирующему порядок назначения пенсий за выслугу лет.</w:t>
      </w:r>
      <w:bookmarkEnd w:id="107"/>
    </w:p>
    <w:p w14:paraId="6309604D" w14:textId="77777777" w:rsidR="00BE01F9" w:rsidRDefault="00BE01F9" w:rsidP="00BE01F9">
      <w:r>
        <w:t>Вносимые изменения конкретизируют обстоятельства, при которых лица, занимавшие государственные должности в Рязанской области, могут потерять право на получение пенсии за выслугу лет.</w:t>
      </w:r>
    </w:p>
    <w:p w14:paraId="79C05305" w14:textId="77777777" w:rsidR="00BE01F9" w:rsidRDefault="00BE01F9" w:rsidP="00BE01F9">
      <w:r>
        <w:lastRenderedPageBreak/>
        <w:t>К таким обстоятельствам отнесены: признание лица иностранным агентом, наличие у него гражданства другого государства, а также вступление в законную силу обвинительного приговора суда за коррупционные преступления, совершённые во время исполнения должностных обязанностей.</w:t>
      </w:r>
    </w:p>
    <w:p w14:paraId="623DD9FB" w14:textId="77777777" w:rsidR="00BE01F9" w:rsidRDefault="00BE01F9" w:rsidP="00BE01F9">
      <w:r>
        <w:t>Данные поправки получили единогласную поддержку со стороны членов правительства региона.</w:t>
      </w:r>
    </w:p>
    <w:p w14:paraId="79E05310" w14:textId="77777777" w:rsidR="00111D7C" w:rsidRPr="00BE01F9" w:rsidRDefault="00BE01F9" w:rsidP="00BE01F9">
      <w:hyperlink r:id="rId31" w:history="1">
        <w:r w:rsidRPr="00804D81">
          <w:rPr>
            <w:rStyle w:val="a3"/>
          </w:rPr>
          <w:t>https://rzn.aif.ru/money/v-ryazanskoy-oblasti-uzhestochili-trebovaniya-k-polucheniyu-pensii</w:t>
        </w:r>
      </w:hyperlink>
      <w:r w:rsidRPr="00BE01F9">
        <w:t xml:space="preserve"> </w:t>
      </w:r>
    </w:p>
    <w:p w14:paraId="2DDF87B2" w14:textId="77777777" w:rsidR="00111D7C" w:rsidRDefault="00111D7C" w:rsidP="00111D7C">
      <w:pPr>
        <w:pStyle w:val="251"/>
      </w:pPr>
      <w:bookmarkStart w:id="108" w:name="_Toc99271704"/>
      <w:bookmarkStart w:id="109" w:name="_Toc99318656"/>
      <w:bookmarkStart w:id="110" w:name="_Toc165991076"/>
      <w:bookmarkStart w:id="111" w:name="_Toc62681899"/>
      <w:bookmarkStart w:id="112" w:name="_Toc211494282"/>
      <w:bookmarkEnd w:id="24"/>
      <w:bookmarkEnd w:id="25"/>
      <w:bookmarkEnd w:id="26"/>
      <w:r>
        <w:lastRenderedPageBreak/>
        <w:t>НОВОСТИ МАКРОЭКОНОМИКИ</w:t>
      </w:r>
      <w:bookmarkEnd w:id="108"/>
      <w:bookmarkEnd w:id="109"/>
      <w:bookmarkEnd w:id="110"/>
      <w:bookmarkEnd w:id="112"/>
    </w:p>
    <w:p w14:paraId="73658D4E" w14:textId="77777777" w:rsidR="000241E4" w:rsidRDefault="000241E4" w:rsidP="000241E4">
      <w:pPr>
        <w:pStyle w:val="2"/>
      </w:pPr>
      <w:bookmarkStart w:id="113" w:name="_Toc211494283"/>
      <w:r>
        <w:t>Коммерсантъ, 15.10.2025</w:t>
      </w:r>
      <w:r w:rsidRPr="0007054B">
        <w:t xml:space="preserve">, </w:t>
      </w:r>
      <w:r>
        <w:t>ПВО на перезагрузку</w:t>
      </w:r>
      <w:bookmarkEnd w:id="113"/>
    </w:p>
    <w:p w14:paraId="19EADAC8" w14:textId="77777777" w:rsidR="000241E4" w:rsidRDefault="000241E4" w:rsidP="000241E4">
      <w:pPr>
        <w:pStyle w:val="3"/>
      </w:pPr>
      <w:bookmarkStart w:id="114" w:name="_Toc211494284"/>
      <w:r>
        <w:t>Банк России готовит изменения в работе представителей владельцев облигаций (ПВО), чтобы попытаться превратить формальный институт посредников в реально работающий механизм. Основная цель реформы — повысить активность и квалификацию ПВО, устранить конфликты интересов и улучшить механизм коллективной защиты инвесторов, особенно в кризисных ситуациях. О том, что не так с представителями владельцев облигаций сейчас и что предлагает ЦБ, в материале «Ъ-Инвестиций».</w:t>
      </w:r>
      <w:bookmarkEnd w:id="114"/>
    </w:p>
    <w:p w14:paraId="61D7DE6E" w14:textId="77777777" w:rsidR="000241E4" w:rsidRDefault="000241E4" w:rsidP="000241E4">
      <w:r>
        <w:t>ЦБ готовит предложения по реформе института представителей владельцев облигаций</w:t>
      </w:r>
    </w:p>
    <w:p w14:paraId="317D0F82" w14:textId="77777777" w:rsidR="000241E4" w:rsidRDefault="000241E4" w:rsidP="000241E4">
      <w:r>
        <w:t>Банк России готовит изменения в работе представителей владельцев облигаций (ПВО), чтобы попытаться превратить формальный институт посредников в реально работающий механизм. Основная цель реформы — повысить активность и квалификацию ПВО, устранить конфликты интересов и улучшить механизм коллективной защиты инвесторов, особенно в кризисных ситуациях. О том, что не так с представителями владельцев облигаций сейчас и что предлагает ЦБ, в материале «Ъ-Инвестиций».</w:t>
      </w:r>
    </w:p>
    <w:p w14:paraId="25C8B722" w14:textId="77777777" w:rsidR="000241E4" w:rsidRDefault="000241E4" w:rsidP="000241E4">
      <w:r>
        <w:t>ЦБ готовит предложения по реформированию институтов представителей владельцев облигаций и общего собрания владельцев облигаций, рассказали «Ъ-Инвестициям» в пресс-службе регулятора. «В скором будущем представим их для публичного обсуждения»,— уточнили там. В пресс-службе также отметили, что предполагаемые изменения «потребуют корректировок как на уровне федерального закона “О рынке ценных бумаг”, так и нормативных актов Банка России».</w:t>
      </w:r>
    </w:p>
    <w:p w14:paraId="20266314" w14:textId="77777777" w:rsidR="000241E4" w:rsidRDefault="000241E4" w:rsidP="000241E4">
      <w:r>
        <w:t>Сейчас, по мнению большинства участников рынка, институт ПВО работает не так, как планировалось. По задумке, он должен консолидировать интересы мелких облигационеров и защищать их в случае нарушений со стороны эмитента, а также при дефолтах, рассказывает гендиректор аналитической компании «Эксперт Бизнес-решения» Павел Митрофанов. «По факту же на нашем рынке ПВО превратился в регуляторно созданный буфер, который часто не выполняет возложенные на него обязанности, но при этом и не позволяет действовать напрямую активным владельцам облигаций, готовым бороться за свои права без посредников»,— говорит господин Митрофанов.</w:t>
      </w:r>
    </w:p>
    <w:p w14:paraId="7BB3B3EE" w14:textId="77777777" w:rsidR="000241E4" w:rsidRDefault="000241E4" w:rsidP="000241E4">
      <w:r>
        <w:t>Институт представителей владельцев облигаций «работает скорее формально», согласен старший аналитик отдела анализа финансовых рынков «КИТ Финанса» Павел Веревкин. По словам эксперта Ассоциации владельцев облигаций Михаила Локшина, институт ПВО «не превратился в эффективный инструмент защиты инвестора», аналогичный, например, Агентству по страхованию вкладов для банковских вкладчиков.</w:t>
      </w:r>
    </w:p>
    <w:p w14:paraId="380A9E1C" w14:textId="77777777" w:rsidR="000241E4" w:rsidRDefault="000241E4" w:rsidP="000241E4">
      <w:r>
        <w:t>«Привести примеры надлежащего исполнения ПВО своих обязанностей очень трудно, а уж о благополучном исходе для инвесторов и говорить не приходится»,— говорит господин Локшин.</w:t>
      </w:r>
    </w:p>
    <w:p w14:paraId="0A605A56" w14:textId="77777777" w:rsidR="000241E4" w:rsidRDefault="000241E4" w:rsidP="000241E4">
      <w:r>
        <w:t>Кто такие представители владельцев облигаций</w:t>
      </w:r>
    </w:p>
    <w:p w14:paraId="2D7657A1" w14:textId="77777777" w:rsidR="000241E4" w:rsidRDefault="000241E4" w:rsidP="000241E4">
      <w:r>
        <w:lastRenderedPageBreak/>
        <w:t>В России представители владельцев облигаций появились в 2014 году с внесением в закон «О рынке ценных бумаг» соответствующих поправок. По сути, ПВО должны были стать посредниками между эмитентом долговых бумаг и бондхолдерами, чем-то вроде аналога зарубежного трасти. Согласно закону, ПВО имеют определенный круг обязанностей, в том числе они должны контролировать исполнение эмитентом своих обязательств по бондам, принимать меры по защите прав и интересов облигационеров, при этом действуя в интересах всех владельцев долговых бумаг. Кроме того, обязанности ПВО могут быть расширены в эмиссионной документации конкретного выпуска, а также по решению общего собрания владельцев облигаций.</w:t>
      </w:r>
    </w:p>
    <w:p w14:paraId="300C92C8" w14:textId="77777777" w:rsidR="000241E4" w:rsidRDefault="000241E4" w:rsidP="000241E4">
      <w:r>
        <w:t>У ПВО также есть ряд активных прав: например, они имеют право давать согласие на внесение эмитентом изменений в решение о выпуске облигаций, запрашивать необходимые документы у аудитора, самого эмитента или лица, предоставившего обеспечение по долговым бумагам, осуществлять полномочия залогодержателя, бенефициара или кредитора по поручительству, если выпуск был с обеспечением, и т. п.</w:t>
      </w:r>
    </w:p>
    <w:p w14:paraId="6D67CD95" w14:textId="77777777" w:rsidR="000241E4" w:rsidRDefault="000241E4" w:rsidP="000241E4">
      <w:r>
        <w:t>Исполнять роль ПВО могут брокеры, дилеры, депозитарии, управляющие и управляющие компании фондов, а также, по сути, любые организации, существующие более трех лет и включенные в соответствующий реестр Банка России. На конец сентября в нем было 64 организации. Представитель владельцев облигаций определяется эмитентом в решении о выпуске бондов либо же впоследствии. Его также может выбрать общее собрание владельцев облигаций вне зависимости от воли компании, выпустившей бумаги. При этом оплачивает услуги ПВО сам эмитент.</w:t>
      </w:r>
    </w:p>
    <w:p w14:paraId="4246BF8B" w14:textId="77777777" w:rsidR="000241E4" w:rsidRDefault="000241E4" w:rsidP="000241E4">
      <w:r>
        <w:t>С середины 2016 года по закону представитель должен быть у допущенных к биржевым торгам выпусков бондов с покрытием, за исключением обеспеченных государственной или муниципальной гарантией. Правила Мосбиржи более строгие: почти все облигации могут быть листингованы во втором и третьем уровнях списка ценных бумаг только при наличии представителя.</w:t>
      </w:r>
    </w:p>
    <w:p w14:paraId="2F2F1F6C" w14:textId="77777777" w:rsidR="000241E4" w:rsidRDefault="000241E4" w:rsidP="000241E4">
      <w:r>
        <w:t>В чем несовершенство института</w:t>
      </w:r>
    </w:p>
    <w:p w14:paraId="3DD5499A" w14:textId="77777777" w:rsidR="000241E4" w:rsidRDefault="000241E4" w:rsidP="000241E4">
      <w:r>
        <w:t>Несмотря на широкие требования по наличию ПВО для облигационных выпусков, в 2020 году ЦБ в консультационном докладе «О концептуальных подходах к регулированию вопросов обеспечения прав владельцев облигаций» писал, что, по его мнению, институт «претерпевает стагнацию». В 2021 году тогда еще директор департамента корпоративных отношений Банка России Елена Курицына в интервью «Интерфаксу» подтверждала, что введенный институт «не очень совершенный».</w:t>
      </w:r>
    </w:p>
    <w:p w14:paraId="3A756AD8" w14:textId="77777777" w:rsidR="000241E4" w:rsidRDefault="000241E4" w:rsidP="000241E4">
      <w:r>
        <w:t xml:space="preserve">По мнению регулятора, изъяном в механизме представительства была слишком широкая представленность ПВО — это, «по сути, любая организация», в том числе без опыта работы на финансовом рынке, без соответствующих специалистов в штате, рассказывала госпожа Курицына. </w:t>
      </w:r>
    </w:p>
    <w:p w14:paraId="4590A866" w14:textId="77777777" w:rsidR="000241E4" w:rsidRDefault="000241E4" w:rsidP="000241E4">
      <w:r>
        <w:t>ЦБ также смущает схема оплаты — вознаграждение представителю платит выпустившая бонды компания, а защищать он должен бондхолдеров, «не имея с ними договорных отношений», кроме того, в ситуации, когда прекращаются выплаты по облигациям, облигационеры остаются без представителя, так как эмитент не платит и ему.</w:t>
      </w:r>
    </w:p>
    <w:p w14:paraId="59993947" w14:textId="77777777" w:rsidR="000241E4" w:rsidRDefault="000241E4" w:rsidP="000241E4">
      <w:r>
        <w:t xml:space="preserve">Впрочем, по прошествии четырех лет механизм ПВО остался нетронутым. В начале 2024 года Ассоциация владельцев облигаций вновь подняла вопрос о несовершенстве института. «Мы видим большое количество ПВО, формально относящихся к своим </w:t>
      </w:r>
      <w:r>
        <w:lastRenderedPageBreak/>
        <w:t>обязанностям, которые отказываются от договора с эмитентом, когда видят надвигающиеся проблемы с его кредитоспособностью. Есть ПВО, с высокой вероятностью связанные с эмитентом либо организатором выпуска облигаций. Закон не предъявляет к ПВО серьезных требований по капиталу, штату и наличию персонала с профильным образованием»,— перечисляли в ассоциации на своем официальном сайте, призывая регулятора к реформам.</w:t>
      </w:r>
    </w:p>
    <w:p w14:paraId="66374C08" w14:textId="77777777" w:rsidR="000241E4" w:rsidRDefault="000241E4" w:rsidP="000241E4">
      <w:r>
        <w:t>По мнению партнера практики рынков капитала юридической фирмы Verba Legal (включена в реестр ПВО в 2024 году) Александра Кузнецова, ключевая проблема института — в пассивности и формальном подходе некоторых ПВО к своим обязанностям. Они, по словам эксперта, ограничиваются минимальным информированием и не проявляют достаточной активности в кризисных ситуациях, таких как дефолт или реструктуризация.</w:t>
      </w:r>
    </w:p>
    <w:p w14:paraId="726CB6AE" w14:textId="77777777" w:rsidR="000241E4" w:rsidRDefault="000241E4" w:rsidP="000241E4">
      <w:r>
        <w:t>По мнению господина Кузнецова, сама нормативная база не способствует проактивности. «Например, отсутствуют законодательно установленные сроки для ответа эмитента на запросы ПВО по обстоятельствам, которые становятся ему известны и потенциально могут повлечь нарушение прав владельцев облигаций, что позволяет надолго блокировать взаимодействие»,— поясняет эксперт.</w:t>
      </w:r>
    </w:p>
    <w:p w14:paraId="4FA92101" w14:textId="77777777" w:rsidR="000241E4" w:rsidRDefault="000241E4" w:rsidP="000241E4">
      <w:r>
        <w:t>Директор юридического департамента НПФ «Будущее» Николай Цуканов считает важным исключить зависимость ПВО от эмитента для объективной защиты интересов владельцев облигаций. Зависимость от получения платежей от эмитента также проявляется во время дефолта последнего, когда у того «денег может не быть вовсе», добавляет руководитель управления по доверительному управлению «Алор Брокер» Сергей Кадук.</w:t>
      </w:r>
    </w:p>
    <w:p w14:paraId="2663FD81" w14:textId="77777777" w:rsidR="000241E4" w:rsidRDefault="000241E4" w:rsidP="000241E4">
      <w:r>
        <w:t xml:space="preserve">В числе проблем участники рынка отмечают также демпинг со стороны новых ПВО. </w:t>
      </w:r>
    </w:p>
    <w:p w14:paraId="6501050B" w14:textId="77777777" w:rsidR="000241E4" w:rsidRDefault="000241E4" w:rsidP="000241E4">
      <w:r>
        <w:t>«Низкие требования к входу на рынок привели к тому, что он оказался заполоненным игроками, основная деятельность которых не связана с осуществлением услуг ПВО, для них она является побочной. Это часто приводило к девальвации стоимости за услугу на рынке высокодоходных облигаций и ситуациям, которые дискредитировали институт»,— заявили «Ъ-Инвестициям» в пресс-службе Legal Capital Investor Services (в реестре ПВО с 2015 года).</w:t>
      </w:r>
    </w:p>
    <w:p w14:paraId="732B6643" w14:textId="77777777" w:rsidR="000241E4" w:rsidRDefault="000241E4" w:rsidP="000241E4">
      <w:r>
        <w:t>Как отмечают в ПВО «Волста» (в реестре с 2017 года), сегодня реально действующих ПВО на рынке «не более 15 организаций». «Если регулятор введет дополнительные требования и предоставит разумный переходный период для их исполнения, произойдет естественный отбор: останутся те, кто готов соответствовать новому уровню качества и ответственности»,— считают в организации.</w:t>
      </w:r>
    </w:p>
    <w:p w14:paraId="62FF0E6D" w14:textId="77777777" w:rsidR="000241E4" w:rsidRDefault="000241E4" w:rsidP="000241E4">
      <w:r>
        <w:t>Что предлагает регулятор</w:t>
      </w:r>
    </w:p>
    <w:p w14:paraId="6DD94FA0" w14:textId="77777777" w:rsidR="000241E4" w:rsidRDefault="000241E4" w:rsidP="000241E4">
      <w:r>
        <w:t>В ЦБ сейчас пытаются «найти правильный баланс и сделать так, чтобы изменения учитывали актуальные тенденции развития рынка облигаций», заявили «Ъ-Инвестициям» в пресс-службе регулятора. Мнение Банка России в целом совпадает с позицией рынка: «Основной проблемой института ПВО является формальный характер статуса ПВО при крайне низких барьерах входа. В результате этого деятельность ПВО зачастую сводится к дублированию сведений, которые раскрывает эмитент, и очень низкому качеству исполнения своих обязанностей, например затягиванию подачи иска в суд при наступлении дефолта эмитента».</w:t>
      </w:r>
    </w:p>
    <w:p w14:paraId="44D099C5" w14:textId="77777777" w:rsidR="000241E4" w:rsidRDefault="000241E4" w:rsidP="000241E4">
      <w:r>
        <w:lastRenderedPageBreak/>
        <w:t>«Отсутствие четких требований к квалификации и деятельности ПВО создает условия для номинальных представителей, которые не способны эффективно защищать интересы владельцев облигаций. Действующие ограничения ответственности ПВО (не более десятикратного размера годового вознаграждения) также несопоставимы с потенциальным ущербом»,— отметили в ЦБ.</w:t>
      </w:r>
    </w:p>
    <w:p w14:paraId="11A80318" w14:textId="77777777" w:rsidR="000241E4" w:rsidRDefault="000241E4" w:rsidP="000241E4">
      <w:r>
        <w:t>Как сообщили «Ъ-Инвестициям» в пресс-службе регулятора, для реформирования института ПВО предлагаются следующие инициативы:</w:t>
      </w:r>
    </w:p>
    <w:p w14:paraId="758B721A" w14:textId="77777777" w:rsidR="000241E4" w:rsidRDefault="000241E4" w:rsidP="000241E4">
      <w:r>
        <w:t>установление дополнительных требований для осуществления деятельности ПВО, чтобы исключить неактивных представителей;</w:t>
      </w:r>
    </w:p>
    <w:p w14:paraId="01A54D1B" w14:textId="77777777" w:rsidR="000241E4" w:rsidRDefault="000241E4" w:rsidP="000241E4">
      <w:r>
        <w:t>конкретизация обязанностей по мониторингу финансового состояния эмитента вместо простого дублирования информации;</w:t>
      </w:r>
    </w:p>
    <w:p w14:paraId="3D8BA973" w14:textId="77777777" w:rsidR="000241E4" w:rsidRDefault="000241E4" w:rsidP="000241E4">
      <w:r>
        <w:t>закрепление обязанности эмитента предоставлять ПВО необходимые данные для анализа рисков;</w:t>
      </w:r>
    </w:p>
    <w:p w14:paraId="31F073CD" w14:textId="77777777" w:rsidR="000241E4" w:rsidRDefault="000241E4" w:rsidP="000241E4">
      <w:r>
        <w:t>обязанность ПВО обращаться к эмитенту с требованием созвать общее собрание владельцев облигаций по вопросу судебной защиты и ее финансирования.</w:t>
      </w:r>
    </w:p>
    <w:p w14:paraId="7097484D" w14:textId="77777777" w:rsidR="000241E4" w:rsidRDefault="000241E4" w:rsidP="000241E4">
      <w:r>
        <w:t>Кроме того, ЦБ считает, что реформирование института ПВО должно происходить с изменениями и порядка общего собрания владельцев облигаций «как единой системы коллективной защиты прав владельцев облигаций». По мнению регулятора, основной проблемой общих собраний владельцев облигаций являются требования квалифицированного большинства в 75–90% голосов от всех владельцев облигаций, которые делают принятие решений крайне затруднительным. «При высокой диверсификации займов и участии тысяч розничных инвесторов обеспечить такую явку практически невозможно. В голосованиях могут участвовать аффилированные с эмитентом лица, что создает конфликт интересов»,— подчеркнули в ЦБ. Кроме того, Банк России обратил внимание на недостаточность требований к раскрытию информации эмитентами при проведении реструктуризации.</w:t>
      </w:r>
    </w:p>
    <w:p w14:paraId="76BDA117" w14:textId="77777777" w:rsidR="000241E4" w:rsidRDefault="000241E4" w:rsidP="000241E4">
      <w:r>
        <w:t>В связи с этим регулятор предлагает:</w:t>
      </w:r>
    </w:p>
    <w:p w14:paraId="63D9D794" w14:textId="77777777" w:rsidR="000241E4" w:rsidRDefault="000241E4" w:rsidP="000241E4">
      <w:r>
        <w:t>введение механизма поэтапного снижения кворума;</w:t>
      </w:r>
    </w:p>
    <w:p w14:paraId="37303C15" w14:textId="77777777" w:rsidR="000241E4" w:rsidRDefault="000241E4" w:rsidP="000241E4">
      <w:r>
        <w:t>исключение права голоса аффилированных с эмитентом лиц по аналогии с корпоративным законодательством;</w:t>
      </w:r>
    </w:p>
    <w:p w14:paraId="507DBA02" w14:textId="77777777" w:rsidR="000241E4" w:rsidRDefault="000241E4" w:rsidP="000241E4">
      <w:r>
        <w:t>усиление требований к раскрытию информации при реструктуризации — детальное обоснование планов и доказательства невозможности альтернативных вариантов.</w:t>
      </w:r>
    </w:p>
    <w:p w14:paraId="0255CA67" w14:textId="77777777" w:rsidR="000241E4" w:rsidRDefault="000241E4" w:rsidP="000241E4">
      <w:r>
        <w:t>Анна Абрамцева</w:t>
      </w:r>
    </w:p>
    <w:p w14:paraId="30428592" w14:textId="77777777" w:rsidR="000241E4" w:rsidRDefault="000241E4" w:rsidP="000241E4">
      <w:hyperlink r:id="rId32" w:history="1">
        <w:r w:rsidRPr="00804D81">
          <w:rPr>
            <w:rStyle w:val="a3"/>
          </w:rPr>
          <w:t>https://www.kommersant.ru/doc/8119938</w:t>
        </w:r>
      </w:hyperlink>
      <w:r w:rsidRPr="00CE37F3">
        <w:t xml:space="preserve"> </w:t>
      </w:r>
    </w:p>
    <w:p w14:paraId="030AF5B5" w14:textId="77777777" w:rsidR="0007381C" w:rsidRDefault="0007381C" w:rsidP="0007381C">
      <w:pPr>
        <w:pStyle w:val="2"/>
      </w:pPr>
      <w:bookmarkStart w:id="115" w:name="_Toc211494285"/>
      <w:r>
        <w:lastRenderedPageBreak/>
        <w:t>Ведомости, 15.10.2025</w:t>
      </w:r>
      <w:r w:rsidRPr="0007381C">
        <w:t xml:space="preserve">, </w:t>
      </w:r>
      <w:r>
        <w:t>Цифровой рубль как инструмент трансформации денежно-кредитной системы России</w:t>
      </w:r>
      <w:bookmarkEnd w:id="115"/>
    </w:p>
    <w:p w14:paraId="5680C5B1" w14:textId="77777777" w:rsidR="0007381C" w:rsidRDefault="0007381C" w:rsidP="0007381C">
      <w:pPr>
        <w:pStyle w:val="3"/>
      </w:pPr>
      <w:bookmarkStart w:id="116" w:name="_Toc211494286"/>
      <w:r>
        <w:t>По мнению к.п.н., доцента Кафедры математики и анализа данных Финансового университета Магомедова Рамазана Магомедовича, в периоде перехода к цифровой экономике Банком России разрабатывается цифровая версия национального рубля, то есть третья форма национальной валюты наряду с наличными и безналичными средствами.</w:t>
      </w:r>
      <w:bookmarkEnd w:id="116"/>
      <w:r>
        <w:t xml:space="preserve"> </w:t>
      </w:r>
    </w:p>
    <w:p w14:paraId="252D0633" w14:textId="77777777" w:rsidR="0007381C" w:rsidRDefault="0007381C" w:rsidP="0007381C">
      <w:r>
        <w:t>Согласно плану ЦБ РФ, полноценный запуск цифрового рубля в массовое обращение ожидается в 2025-2026 годах. Уже принят Федеральный закон от 05.08.2023 № 340-ФЗ «О цифровом рубле Российской Федерации», который устанавливает основные принципы выпуска и обращения ЦР. Однако, в России пока отсутствует комплексное законодательное закрепление института цифрового рубля, и его регулирование осуществляется преимущественно через нормативные акты Банка России. Появляются проблемы, как возникновении коллизии между законом «О ЦФА» и специальными правилами ЦБ, не хватает положений о правовом статусе цифрового рубля, порядке защиты прав участников и т. д. Возникает необходимость принятия отдельного закона «О цифровом рубле» и внесения поправок в смежное законодательство, что позволило бы обеспечить полноту правового поля и снизить неопределенности в функционировании новой валюты.</w:t>
      </w:r>
    </w:p>
    <w:p w14:paraId="4B539669" w14:textId="77777777" w:rsidR="0007381C" w:rsidRDefault="0007381C" w:rsidP="0007381C">
      <w:r>
        <w:t>Правовое регулирование, связанное с обращением цифрового рубля, в настоящее время находится на стадии формирования и представляет собой лишь основу нормативной конструкции, требующую дальнейшей детализации и институционального укрепления. Формально, уже принят закон № 340-ФЗ от 5 августа 2023 года, который признал цифровой рубль официальной формой российской валюты и утвердил базовые принципы его функционирования. Вместе с тем, за рамками этих обобщённых положений сохраняется нормативная неопределённость, поскольку значительная часть аспектов урегулирована исключительно внутренними актами Банка России, то есть постановлениями, инструкциями, разъяснительными письмами, а это означает, что значительная часть вопросов остаётся за рамками полноценной законодательной процедуры, особенно в том, что касается прав и обязанностей участников, гарантий безопасности и защиты интересов пользователей.</w:t>
      </w:r>
    </w:p>
    <w:p w14:paraId="60BE29B6" w14:textId="77777777" w:rsidR="0007381C" w:rsidRDefault="0007381C" w:rsidP="0007381C">
      <w:r>
        <w:t>Следует отметить, что юридическая архитектура цифрового рубля строится на пересечении сразу нескольких массивов законодательства, таких как финансовый, гражданский, налоговый и информационный. Каждый из них имеет свои границы, например, в действующем законе о цифровых финансовых активах (№ 259-ФЗ) цифровая валюта по смыслу практически исключена из правового оборота, в то время как цифровой рубль технически очень близок по природе к токенам, а цифровая валюта ЦБ попадает в пустоту между нормативными определениями. Данные пробелы тормозят развитие экосистемы, ведь без чёткого разграничения понятий трудно внедрять продукт, предполагающий массовое и доверительное использование.</w:t>
      </w:r>
    </w:p>
    <w:p w14:paraId="7A5316B6" w14:textId="77777777" w:rsidR="0007381C" w:rsidRDefault="0007381C" w:rsidP="0007381C">
      <w:r>
        <w:t xml:space="preserve">Следует отметить, что как именно учитывать операции с цифровым рублём в бухгалтерии, остаётся не до конца понятным, а проблемы здесь начинаются с классификации доходов и заканчиваются вопросами отчётности. Если цифровой рубль будет восприниматься как нечто среднее между наличными и безналичными деньгами, но при этом иметь уникальные особенности, потребуется обособленный порядок </w:t>
      </w:r>
      <w:r>
        <w:lastRenderedPageBreak/>
        <w:t>налогообложения. Пока этого нет, бизнес находится в подвешенном состоянии, так как финансовые учреждения не могут в полной мере проектировать операции, которые связаны с расчётами в цифровых рублях, не рискуя попасть под налоговые претензии. Не исключено, что именно налоговый блок станет поводом для первой волны судебных споров.</w:t>
      </w:r>
    </w:p>
    <w:p w14:paraId="609B3E06" w14:textId="77777777" w:rsidR="0007381C" w:rsidRDefault="0007381C" w:rsidP="0007381C">
      <w:r>
        <w:t>Также цифровой рубль задумывается как механизм трансграничных переводов, как ограниченного доступа к SWIFT и международным платёжным платформам, однако законодательство, регулирующее внешнеэкономическую деятельность, пока никак не адаптировано под цифровую валюту ЦБ, например, при экспорте услуг и товаров в расчётах с иностранными партнёрами в цифровых рублях возникают юридические лакуны, так как непонятно, как квалифицировать такие сделки, как оценивать конвертацию, как оформлять валютный контроль.</w:t>
      </w:r>
    </w:p>
    <w:p w14:paraId="3EA75A66" w14:textId="77777777" w:rsidR="0007381C" w:rsidRDefault="0007381C" w:rsidP="0007381C">
      <w:r>
        <w:t>Попутно остаётся неразрешённым и вопрос потребительской защиты, так как пока цифровой рубль планируется использовать через специальные электронные кошельки, открываемые на платформе ЦБ. В случае спорной операции (допустим, сбоя системы или несанкционированного списания) не вполне ясно, кто и как будет нести ответственность, Банк России или коммерческий оператор, через которого прошёл платёж. Данный случай напоминает ситуацию с системами быстрых платежей на раннем этапе их запуска, где неопределённость правил затягивала масштабирование сервиса. В настоящее время наблюдается аналогичная ситуация, но с гораздо более сложной технологической инфраструктурой.</w:t>
      </w:r>
    </w:p>
    <w:p w14:paraId="3543DC50" w14:textId="77777777" w:rsidR="0007381C" w:rsidRDefault="0007381C" w:rsidP="0007381C">
      <w:r>
        <w:t>С учётом всех указанных обстоятельств прослеживается очевидная потребность в системной кодификации, своего рода «цифровом рублёвом кодексе». Данный закон мог бы стать рамочным документом, где чётко прописаны статусы, процедуры, ответственность, связи с другими нормами, пока же регулятор опирается на гибкие механизмы подзаконного регулирования, что позволяет действовать быстро, но создаёт высокий уровень правовой неопределённости, особенно для инвесторов, банков и технических операторов. Судя по опыту КНР и ОАЭ, чёткое нормативное закрепление стало там основой успешной интеграции национальных цифровых валют в финансовую систему.</w:t>
      </w:r>
    </w:p>
    <w:p w14:paraId="0767BA10" w14:textId="77777777" w:rsidR="0007381C" w:rsidRDefault="0007381C" w:rsidP="0007381C">
      <w:r>
        <w:t>Вопрос применения цифрового рубля заключается в логике финансового взаимодействия внутри страны. Данная задумка состоит в том, чтобы дать людям и бизнесу возможность использовать «электронные наличные» с уровнем надёжности и прозрачности, сравнимыми с банковским обслуживанием, но за этим лозунгом скрываются десятки деталей, которые делают цифровой рубль не похожим ни на карту, ни на кошелёк, ни на банковский счёт.</w:t>
      </w:r>
    </w:p>
    <w:p w14:paraId="3159B8DA" w14:textId="77777777" w:rsidR="0007381C" w:rsidRDefault="0007381C" w:rsidP="0007381C">
      <w:r>
        <w:t>Стоит сказать, что функционирование системы основано на двухуровневой модели, так как центральный банк создаёт цифровые рубли и администрирует платформу, а доступ к ним пользователи получают через банки или иные аккредитованные организации. По сути, ЦБ становится одновременно казначеем и гарантом всех операций, это делает расчёты максимально устойчивыми к сбоям или банкротствам посредников. Для граждан это означает почти стопроцентную сохранность средств, даже в случае ухода банка с рынка кошелёк не исчезнет.</w:t>
      </w:r>
    </w:p>
    <w:p w14:paraId="5A155025" w14:textId="77777777" w:rsidR="0007381C" w:rsidRDefault="0007381C" w:rsidP="0007381C">
      <w:r>
        <w:t xml:space="preserve">Ну и внутри системы разворачивается сложная логика, где каждый цифровой рубль уникален, а все транзакции заносятся в распределённый реестр. В результате возможна </w:t>
      </w:r>
      <w:r>
        <w:lastRenderedPageBreak/>
        <w:t>полная прослеживаемость движения средств, одновременно дающая надёжную защиту от мошенничества и создаёт опасения у части пользователей. Не каждый готов мириться с тем, что информация о его платежах будет доступна государству в любой момент, пусть и в зашифрованном виде, данный вопрос стоит среди предпринимателей, так как бизнес-среда привыкла к относительной свободе в обороте средств, и переход на «прозрачную» валюту воспринимается многими настороженно.</w:t>
      </w:r>
    </w:p>
    <w:p w14:paraId="7EB08A2F" w14:textId="77777777" w:rsidR="0007381C" w:rsidRDefault="0007381C" w:rsidP="0007381C">
      <w:r>
        <w:t>Пока цифровой рубль не предусматривает начисления процентов на остаток, и это значит, что использовать его как аналог депозита бессмысленно. Скорее, он заменяет кэш, который всегда доступен, работает круглосуточно, не зависит от банка, но при этом не приносит дохода. Интересный момент, что в пилотных тестах Банк России уже пробует «программируемые рубли», которые можно использовать только на определённые цели (например, социальные выплаты, которые нельзя потратить на алкоголь). Данная сегментация открывает новые горизонты в бюджетной политике, но и порождает споры об ограничении экономической свободы граждан.</w:t>
      </w:r>
    </w:p>
    <w:p w14:paraId="55B218BF" w14:textId="77777777" w:rsidR="0007381C" w:rsidRDefault="0007381C" w:rsidP="0007381C">
      <w:r>
        <w:t>Среди плюсов, которые часто упоминаются в экспертной среде, это автоматизация расчётов через смарт-контракты, то есть можно запрограммировать платёж. Деньги перейдут получателю только при выполнении условия (доставка, подтверждение, соблюдение сроков), вышеозначенная концепция минимизирует споры и делает систему более предсказуемой, особенно в В2В-секторе, однако, чтобы такой механизм заработал в полную силу, нужен масштабный апгрейд всей правовой и технологической инфраструктуры. Пока только малая часть компаний готова к внедрению таких решений, особенно в регионах, где уровень цифровой зрелости заметно ниже.</w:t>
      </w:r>
    </w:p>
    <w:p w14:paraId="2C6C31FA" w14:textId="77777777" w:rsidR="0007381C" w:rsidRDefault="0007381C" w:rsidP="0007381C">
      <w:r>
        <w:t>Кроме этого, цифровой рубль серьёзно влияет на денежно-кредитную политику, так как его обращение снижает потребность в наличных деньгах, а значит, экономит ресурсы на их печать, перевозку и охрану, и в среде санкционной изоляции этот момент приобретает уникальную значимость, но одновременно возникает и риск, что при неосторожном внедрении люди могут массово изымать средства со счетов и переводить их в цифровые рубли, подрывая доверие к банковской системе. Чтобы избежать таких последствий, ЦБ вводит ограничения на остаток в кошельке, запрет на автоперевод зарплат и тому подобное.</w:t>
      </w:r>
    </w:p>
    <w:p w14:paraId="4DC60E73" w14:textId="77777777" w:rsidR="0007381C" w:rsidRDefault="0007381C" w:rsidP="0007381C">
      <w:r>
        <w:t>Вышеперечисленные факторы делают цифровой рубль своего рода катализатором перестройки финансовых привычек, регламентов и приоритетов. От его внедрения выигрывает, в первую очередь, государство, где контроль, прозрачность, экономия, удобство управления бюджетными потоками в их руках, а вот для граждан польза станет очевидной только тогда, когда платформа окажется интуитивной, удобной, быстрой и действительно выгодной. Пока же цифровой рубль - это эксперимент с большими ставками.</w:t>
      </w:r>
    </w:p>
    <w:p w14:paraId="42252852" w14:textId="77777777" w:rsidR="0007381C" w:rsidRDefault="0007381C" w:rsidP="0007381C">
      <w:hyperlink r:id="rId33" w:history="1">
        <w:r w:rsidRPr="006F1FBA">
          <w:rPr>
            <w:rStyle w:val="a3"/>
          </w:rPr>
          <w:t>https://www.vedomosti.ru/press_releases/2025/10/15/tsifrovoi-rubl-kak-instrument-transformatsii-denezhno-kreditnoi-sistemi-rossii</w:t>
        </w:r>
      </w:hyperlink>
      <w:r w:rsidRPr="0007381C">
        <w:t xml:space="preserve"> </w:t>
      </w:r>
    </w:p>
    <w:p w14:paraId="2688A3C3" w14:textId="77777777" w:rsidR="00212024" w:rsidRDefault="00212024" w:rsidP="00212024">
      <w:pPr>
        <w:pStyle w:val="2"/>
      </w:pPr>
      <w:bookmarkStart w:id="117" w:name="_Toc211494287"/>
      <w:r>
        <w:lastRenderedPageBreak/>
        <w:t>Коммерсантъ</w:t>
      </w:r>
      <w:r w:rsidRPr="00212024">
        <w:t xml:space="preserve">, </w:t>
      </w:r>
      <w:r>
        <w:t>16.10.2025</w:t>
      </w:r>
      <w:r w:rsidRPr="00212024">
        <w:t xml:space="preserve">, </w:t>
      </w:r>
      <w:r>
        <w:t>Слишком много спроса для низкой инфляции</w:t>
      </w:r>
      <w:bookmarkEnd w:id="117"/>
    </w:p>
    <w:p w14:paraId="62FF3EBD" w14:textId="77777777" w:rsidR="00212024" w:rsidRDefault="00212024" w:rsidP="00212024">
      <w:pPr>
        <w:pStyle w:val="3"/>
      </w:pPr>
      <w:bookmarkStart w:id="118" w:name="_Toc211494288"/>
      <w:r>
        <w:t>В октябре 2025 года индикатор бизнес-климата в основных отраслях составил 2,6 пункта против 1,2 пункта в сентябре, сообщил Банк России (показатель фиксирует положение дел в компаниях с задержкой в месяц). Ранее об отскоке настроений промышленности от минимумов 2022 года сообщали и в Институте народнохозяйственного прогнозирования РАН (см. “Ъ” от 30 сентября). Хотя, по данным ЦБ, улучшение бизнес-климата было повсеместным и особенно заметным в средних компаниях, его основной движущей силой остаются не фактические данные, а рост ожиданий на ближайшие три месяца, особенно в части оценок текущего и прогнозируемого спроса (см. график).</w:t>
      </w:r>
      <w:bookmarkEnd w:id="118"/>
    </w:p>
    <w:p w14:paraId="04547875" w14:textId="689F1059" w:rsidR="00212024" w:rsidRDefault="00212024" w:rsidP="00212024">
      <w:r>
        <w:t>При этом в свежем октябрьском обзоре «О чем говорят тренды» аналитики регулятора фиксируют замедление экономической активности и ускорение инфляции, отмечая подскок ее базовой составляющей до 4,7% с учетом сезонности и в пересчете на год, то есть удаление от цели ЦБ в 4%. По данным мониторинга предприятий, ценовые ожидания бизнеса также подскочили впервые с января 2025 года до средних значений 2023 года (хотя и остались ниже средних значений 2024-го — начала 2025 года), максимум роста пришелся на торговлю.</w:t>
      </w:r>
    </w:p>
    <w:p w14:paraId="379DDE78" w14:textId="77777777" w:rsidR="00212024" w:rsidRDefault="00212024" w:rsidP="00212024">
      <w:r>
        <w:t>Авторы «Трендов» фиксируют, что «агрегированный внешний спрос на товары российского экспорта снизился». По данным ЦБ, особенно быстро снижался нефтегазовый экспорт в августе 2025 года. Впрочем, агрегированный внутренний спрос (что важнее для регулятора) продолжает расти, и «достижение цели по потребительской инфляции, вероятно, произойдет при более низких темпах роста ВВП».</w:t>
      </w:r>
    </w:p>
    <w:p w14:paraId="3E6C83C0" w14:textId="77777777" w:rsidR="00212024" w:rsidRDefault="00212024" w:rsidP="00212024">
      <w:r>
        <w:t>Вчера же Банк России обновил и среднесрочный консенсус-прогноз. Оценки роста ВВП понижены до 1% (на 0,2 п. п.) в 2025 году, 1,2% (на 0,4 п. п.) — в 2026 году, 1,8% и 1,9% — в 2027 и 2028 годах (на 0,1 п. п.). Никто в пуле ЦБ не ожидает рецессии, но инфляционные ожидания аналитиков также значимо выросли — кумулятивно в конце 2025-го и в 2026 году траектория инфляции ушла вверх на 0,6 п. п., отмечают авторы Telegram-канала «Твердые цифры» (в пуле ЦБ). Прогноз курса рубля к доллару за 2025 год согласуется с ослаблением рубля до 87 руб./$ в среднем в остаток года. Медианный аналитик пересмотрел свои ожидания по средней ключевой ставке ЦБ вверх — до 19,2% в 2025-м и 13,7% в 2026 году. «Это не согласуется ни со снижением КС на 100 б. п. в октябре, ни с сохранением КС на прежнем уровне. Или медианный аналитик еще не определился, или ждет снижения КС на 50 б. п. на ближайшем заседании»,— фиксируют «Твердые цифры».</w:t>
      </w:r>
    </w:p>
    <w:p w14:paraId="640734A4" w14:textId="77777777" w:rsidR="00212024" w:rsidRDefault="00212024" w:rsidP="00212024">
      <w:r>
        <w:t>Артем Чугунов</w:t>
      </w:r>
    </w:p>
    <w:p w14:paraId="037B53E5" w14:textId="77777777" w:rsidR="0013204D" w:rsidRDefault="0013204D" w:rsidP="0013204D">
      <w:pPr>
        <w:pStyle w:val="2"/>
      </w:pPr>
      <w:bookmarkStart w:id="119" w:name="_Toc211494289"/>
      <w:r>
        <w:lastRenderedPageBreak/>
        <w:t>ТАСС, 15.10.2025</w:t>
      </w:r>
      <w:r w:rsidRPr="004A21B7">
        <w:t xml:space="preserve">, </w:t>
      </w:r>
      <w:r>
        <w:t>Госдума приняла в I чтении поправки к бюджету РФ на 2025 год</w:t>
      </w:r>
      <w:bookmarkEnd w:id="119"/>
    </w:p>
    <w:p w14:paraId="2D4E2347" w14:textId="77777777" w:rsidR="0013204D" w:rsidRDefault="0013204D" w:rsidP="0013204D">
      <w:pPr>
        <w:pStyle w:val="3"/>
      </w:pPr>
      <w:bookmarkStart w:id="120" w:name="_Toc211494290"/>
      <w:r>
        <w:t>Госдума приняла в первом чтении поправки в закон о федеральном бюджете на 2025-2027 годы в части показателей, утвержденных на 2025 год.</w:t>
      </w:r>
      <w:bookmarkEnd w:id="120"/>
    </w:p>
    <w:p w14:paraId="29AC1F47" w14:textId="77777777" w:rsidR="0013204D" w:rsidRDefault="0013204D" w:rsidP="0013204D">
      <w:r>
        <w:t>В частности, доходы бюджета в 2025 году предлагается утвердить в сумме 36,562 трлн руб. (16,8% ВВП, на 1,94 трлн руб. меньше, чем было запланировано ранее). Расходы остаются на прежнем уровне - 42,3 трлн руб. (19,5% ВВП). Дефицит федерального бюджета составит 5,736 трлн руб. (2,6% ВВП, на 1,94 трлн руб. больше, чем было запланировано).</w:t>
      </w:r>
    </w:p>
    <w:p w14:paraId="4B38C162" w14:textId="77777777" w:rsidR="0013204D" w:rsidRDefault="0013204D" w:rsidP="0013204D">
      <w:r>
        <w:t>Прогноз по ВВП снижен до 217,29 трлн руб. (ранее - 221,86 трлн руб.), по инфляции - до 6,8% (в действующей редакции закона - 7,6%).</w:t>
      </w:r>
    </w:p>
    <w:p w14:paraId="5B5F973B" w14:textId="77777777" w:rsidR="0013204D" w:rsidRDefault="0013204D" w:rsidP="0013204D">
      <w:r>
        <w:t>Нефтегазовые доходы бюджета РФ в 2025 году ожидаются в объеме 8,7 трлн руб. (на 336,48 млрд руб. больше запланированных), ненефтегазовые доходы - 27,91 трлн руб. (на 2,28 трлн руб. меньше).</w:t>
      </w:r>
    </w:p>
    <w:p w14:paraId="7D3988F9" w14:textId="77777777" w:rsidR="0013204D" w:rsidRDefault="0013204D" w:rsidP="0013204D">
      <w:r>
        <w:t>В сопроводительных материалах к документу говорится, что снижение ненефтегазовых доходов связано главным образом с тем, что в 2025 году налоги и некоторые другие платежи поступают медленнее, чем ожидалось. Это касается, например, НДС, налога на прибыль, НДФЛ, таможенных пошлин, акцизов на ввозимые товары и утилизационного сбора.</w:t>
      </w:r>
    </w:p>
    <w:p w14:paraId="2348B0CB" w14:textId="77777777" w:rsidR="0013204D" w:rsidRDefault="0013204D" w:rsidP="0013204D">
      <w:r>
        <w:t>Перераспределение средств</w:t>
      </w:r>
    </w:p>
    <w:p w14:paraId="36B32ACC" w14:textId="77777777" w:rsidR="0013204D" w:rsidRDefault="0013204D" w:rsidP="0013204D">
      <w:r>
        <w:t>Законопроект предусматривает перераспределение средств бюджета между разными государственными программами. В частности 234,9 млрд руб. будет направлено на реализацию льготных ипотечных программ ("Льготная ипотека", "Дальневосточная и Арктическая ипотека", "IT-ипотека", "Семейная ипотека"); 123,1 млн руб. - на госпрограмму "Развитие оборонно-промышленного комплекса"; 21,63 млрд руб. - на госпрограмму "Развитие транспортной системы"; 295,7 млрд руб. - на госпрограмму "Развитие промышленности и повышение ее конкурентоспособности"; 73,1 млн руб. - на госпрограмму "Развитие образования"; 21 млн руб. - на госпрограмму "Социальная поддержка граждан"; 19,55 млрд руб. - на госпрограмму "Развитие здравоохранения".</w:t>
      </w:r>
    </w:p>
    <w:p w14:paraId="127D9FCA" w14:textId="77777777" w:rsidR="0013204D" w:rsidRDefault="0013204D" w:rsidP="0013204D">
      <w:r>
        <w:t>Правительству РФ предлагается дать право распределить средства бюджета на 2025 год: 1,39 млрд руб. - на обеспечение сбалансированности финансирования отдельных проектов в сфере топливно-энергетического комплекса и реализацию некоторых мероприятий в Северо-Кавказском федеральном округе; 212,2 млн руб. - на обеспечение сбалансированности финансирования проектов в сфере топливно-энергетического комплекса в Дальневосточном федеральном округе.</w:t>
      </w:r>
    </w:p>
    <w:p w14:paraId="7867CD63" w14:textId="77777777" w:rsidR="0013204D" w:rsidRDefault="0013204D" w:rsidP="0013204D">
      <w:r>
        <w:t>Кроме того, законопроект уточняет, как будут распределяться отдельные субсидии и субвенции между регионами, без изменения их общего объема. Это касается также планового периода 2026-2027 годов. Такие изменения помогут сохранить сбалансированность федерального бюджета в 2025 году, указывается в сопроводительных материалах к документу.</w:t>
      </w:r>
    </w:p>
    <w:p w14:paraId="413F5A55" w14:textId="77777777" w:rsidR="0013204D" w:rsidRPr="004A21B7" w:rsidRDefault="0013204D" w:rsidP="0013204D">
      <w:hyperlink r:id="rId34" w:history="1">
        <w:r w:rsidRPr="003907BB">
          <w:rPr>
            <w:rStyle w:val="a3"/>
          </w:rPr>
          <w:t>https://tass.ru/ekonomika/25351973</w:t>
        </w:r>
      </w:hyperlink>
      <w:r w:rsidRPr="004A21B7">
        <w:t xml:space="preserve"> </w:t>
      </w:r>
    </w:p>
    <w:p w14:paraId="36794306" w14:textId="77777777" w:rsidR="00FE339F" w:rsidRPr="00FE339F" w:rsidRDefault="00FE339F" w:rsidP="00FE339F">
      <w:pPr>
        <w:pStyle w:val="2"/>
      </w:pPr>
      <w:bookmarkStart w:id="121" w:name="_Toc99271711"/>
      <w:bookmarkStart w:id="122" w:name="_Toc99318657"/>
      <w:bookmarkStart w:id="123" w:name="_Toc211494291"/>
      <w:r w:rsidRPr="00FE339F">
        <w:lastRenderedPageBreak/>
        <w:t>РИА Новости, 15.10.2025, Россияне теперь могут оформить налоговый вычет на "Госуслугах" - Григоренко</w:t>
      </w:r>
      <w:bookmarkEnd w:id="123"/>
    </w:p>
    <w:p w14:paraId="650D1658" w14:textId="77777777" w:rsidR="00FE339F" w:rsidRPr="00FE339F" w:rsidRDefault="00FE339F" w:rsidP="00FE339F">
      <w:pPr>
        <w:pStyle w:val="3"/>
      </w:pPr>
      <w:bookmarkStart w:id="124" w:name="_Toc211494292"/>
      <w:r w:rsidRPr="00FE339F">
        <w:t>Россияне теперь могут оформить налоговый вычет на "Госуслугах" в формате жизненной ситуации, не переходя на сторонние сервисы, рассказал журналистам вице-премьер РФ Дмитрий Григоренко.</w:t>
      </w:r>
      <w:bookmarkEnd w:id="124"/>
    </w:p>
    <w:p w14:paraId="421F0DA7" w14:textId="77777777" w:rsidR="00FE339F" w:rsidRPr="00FE339F" w:rsidRDefault="00FE339F" w:rsidP="00FE339F">
      <w:r w:rsidRPr="00FE339F">
        <w:t>"Персональные данные, которые уже есть в государственных системах, вносятся автоматически . Жизненная ситуация "Налоговый вычет" запущена на портале "Госуслуг", чтобы помочь человеку совершить все необходимые шаги последовательно, по понятному алгоритму, не переходя с портала на сторонние ресурсы", - сказал Григоренко, его слова приводятся в сообщении аппарата.</w:t>
      </w:r>
    </w:p>
    <w:p w14:paraId="3C5B97C9" w14:textId="77777777" w:rsidR="00FE339F" w:rsidRPr="00FE339F" w:rsidRDefault="00FE339F" w:rsidP="00FE339F">
      <w:r w:rsidRPr="00FE339F">
        <w:t>Отмечается, что сервис позволяет упростить процедуру оформления налогового вычета, а также снизить риски передачи своих данных ненадежным организациям, которые могут оказывать услуги по заполнению налоговых деклараций.</w:t>
      </w:r>
    </w:p>
    <w:p w14:paraId="20DAC4E0" w14:textId="77777777" w:rsidR="00FE339F" w:rsidRPr="00FE339F" w:rsidRDefault="00FE339F" w:rsidP="00FE339F">
      <w:r w:rsidRPr="00FE339F">
        <w:t>Сервис также помогает гражданам определить, какой вид налогового вычета они могут получить. Так, если в течение года были расходы на лечение, обучение, спорт, гражданин может обратиться за социальным налоговым вычетом, пояснили в аппарате вице-премьера.</w:t>
      </w:r>
    </w:p>
    <w:p w14:paraId="03BF8A77" w14:textId="77777777" w:rsidR="00FE339F" w:rsidRPr="00FE339F" w:rsidRDefault="00FE339F" w:rsidP="00FE339F">
      <w:r w:rsidRPr="00FE339F">
        <w:t>"Люди, которые перечисляли взносы в программу долгосрочных сбережений, на негосударственное пенсионное обеспечение или открыли индивидуальный инвестиционный счет, могут оформить вычет на долгосрочные сбережения. Налогоплательщики, имеющие детей, а также льготные категории граждан получают стандартные налоговые вычеты", - добавили там.</w:t>
      </w:r>
    </w:p>
    <w:p w14:paraId="662F9679" w14:textId="77777777" w:rsidR="00FE339F" w:rsidRPr="00FE339F" w:rsidRDefault="00FE339F" w:rsidP="00FE339F">
      <w:r w:rsidRPr="00FE339F">
        <w:t>В ноябре 2024 года в аппарате вице-премьера заявили РИА Новости, что оформление налогового вычета на "Госуслугах" планируется внедрить в 2025 году. Тогда же глава Минцифры Максут Шадаев сообщил, что министерство ведет активную работу по внедрению механизма оформления налогового вычета на портале "Госуслуги".</w:t>
      </w:r>
    </w:p>
    <w:p w14:paraId="4AAC9658" w14:textId="77777777" w:rsidR="00111D7C" w:rsidRDefault="00FE339F" w:rsidP="00FE339F">
      <w:r w:rsidRPr="00FE339F">
        <w:t>В декабре 2024 года на ЕПГУ (Едином портале государственных услуг) была запущена возможность получения социальных вычетов, а также вычетов за недвижимость и проценты по ипотеке.</w:t>
      </w:r>
    </w:p>
    <w:p w14:paraId="5A108782" w14:textId="77777777" w:rsidR="00B935B0" w:rsidRDefault="00B935B0" w:rsidP="00B935B0">
      <w:pPr>
        <w:pStyle w:val="2"/>
      </w:pPr>
      <w:bookmarkStart w:id="125" w:name="_Toc211494293"/>
      <w:r>
        <w:t>Интерфакс, 15.10.2025</w:t>
      </w:r>
      <w:r w:rsidRPr="00B935B0">
        <w:t xml:space="preserve">, </w:t>
      </w:r>
      <w:r>
        <w:t>Инфраструктурные участники цифрового рынка получат статус квалифицированных инвесторов</w:t>
      </w:r>
      <w:bookmarkEnd w:id="125"/>
    </w:p>
    <w:p w14:paraId="472B6263" w14:textId="77777777" w:rsidR="00B935B0" w:rsidRDefault="00B935B0" w:rsidP="00B935B0">
      <w:pPr>
        <w:pStyle w:val="3"/>
      </w:pPr>
      <w:bookmarkStart w:id="126" w:name="_Toc211494294"/>
      <w:r>
        <w:t>Комитет Госдумы по финансовому рынку на заседании в среду одобрил поправку в закон "О рынке ценных бумаг", которая наделяет операторов по выпуску и обмену цифровых финансовых активов (ЦФА), а также операторов финансовых и инвестиционных платформ статусом квалифицированных инвесторов.</w:t>
      </w:r>
      <w:bookmarkEnd w:id="126"/>
    </w:p>
    <w:p w14:paraId="666A59D6" w14:textId="77777777" w:rsidR="00B935B0" w:rsidRDefault="00B935B0" w:rsidP="00B935B0">
      <w:r>
        <w:t xml:space="preserve">Согласно действующему законодательству, к квалифицированным инвесторам относятся профессиональные участники рынка ценных бумаг, кредитные и страховые организации, акционерные и паевые инвестиционные фонды, управляющие компании, негосударственные пенсионные фонды, Банк России, Агентство по страхованию </w:t>
      </w:r>
      <w:r>
        <w:lastRenderedPageBreak/>
        <w:t>вкладов, а также крупные коммерческие организации (годовая выручка не менее 30 млрд руб., чистые активы не менее 700 млн руб.), личные фонды с активами свыше 100 млн рублей и иные лица, прямо отнесенные к этой категории федеральными законами.</w:t>
      </w:r>
    </w:p>
    <w:p w14:paraId="190559D6" w14:textId="77777777" w:rsidR="00B935B0" w:rsidRDefault="00B935B0" w:rsidP="00B935B0">
      <w:r>
        <w:t>Подготовленная и одобренная на комитете поправка добавляет четыре новые категории квалифицированных инвесторов: операторов финансовых платформ, операторов инвестиционных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14:paraId="7D541A37" w14:textId="77777777" w:rsidR="00B935B0" w:rsidRDefault="00B935B0" w:rsidP="00B935B0">
      <w:r>
        <w:t>Кроме того, комитет одобрил поправку в закон "О рынке ценных бумаг", которая уточняет, что исключения из требования проводить сделки с ценными бумагами, предназначенными для квалифицированных инвесторов, через брокеров теперь могут устанавливаться не только Банком России, но и федеральными законами. Ранее такие исключения определялись исключительно регулятором.</w:t>
      </w:r>
    </w:p>
    <w:p w14:paraId="1E7EA805" w14:textId="77777777" w:rsidR="00B935B0" w:rsidRDefault="00B935B0" w:rsidP="00B935B0">
      <w:r>
        <w:t>Одновременно депутаты предложили закрепить в законе возможность совершать сделки с ценными бумагами и цифровыми правами, предназначенными для квалифицированных инвесторов, без участия брокера, если такие операции совершаются на финансовых платформах. В этих случаях оператор платформы сам признает получателя финансовых услуг квалифицированным инвестором и несет ответственность за правомерность такого признания.</w:t>
      </w:r>
    </w:p>
    <w:p w14:paraId="7C007AFD" w14:textId="77777777" w:rsidR="00B935B0" w:rsidRDefault="00B935B0" w:rsidP="00B935B0">
      <w:r>
        <w:t>Если оператор неправомерно признал клиента квалифицированным инвестором, он будет обязан по требованию клиента выкупить у него приобретенные ценные бумаги или цифровые права за свой счет и возместить все понесенные расходы. Иск о применении этих последствий может быть подан в течение года со дня сделки.</w:t>
      </w:r>
    </w:p>
    <w:p w14:paraId="397B3E70" w14:textId="77777777" w:rsidR="00B935B0" w:rsidRDefault="00B935B0" w:rsidP="00B935B0">
      <w:r>
        <w:t>В случае принятия закон вступит в силу со дня его официального опубликования.</w:t>
      </w:r>
    </w:p>
    <w:p w14:paraId="48171259" w14:textId="77777777" w:rsidR="00B935B0" w:rsidRDefault="00B935B0" w:rsidP="00B935B0">
      <w:hyperlink r:id="rId35" w:history="1">
        <w:r w:rsidRPr="00E0310C">
          <w:rPr>
            <w:rStyle w:val="a3"/>
          </w:rPr>
          <w:t>https://www.interfax.ru/business/1052885</w:t>
        </w:r>
      </w:hyperlink>
      <w:r>
        <w:t xml:space="preserve"> </w:t>
      </w:r>
    </w:p>
    <w:p w14:paraId="3827BAFF" w14:textId="77777777" w:rsidR="006F5124" w:rsidRDefault="006F5124" w:rsidP="006F5124">
      <w:pPr>
        <w:pStyle w:val="2"/>
      </w:pPr>
      <w:bookmarkStart w:id="127" w:name="_Toc211494295"/>
      <w:r>
        <w:t>NEWS.ru, 15.10.2025</w:t>
      </w:r>
      <w:r w:rsidRPr="006F5124">
        <w:t xml:space="preserve">, </w:t>
      </w:r>
      <w:r>
        <w:t>Депутат Кирьянов: цены на продукты не вырастут после повышения НДС</w:t>
      </w:r>
      <w:bookmarkEnd w:id="127"/>
    </w:p>
    <w:p w14:paraId="673D9A3B" w14:textId="77777777" w:rsidR="006F5124" w:rsidRDefault="006F5124" w:rsidP="006F5124">
      <w:pPr>
        <w:pStyle w:val="3"/>
      </w:pPr>
      <w:bookmarkStart w:id="128" w:name="_Toc211494296"/>
      <w:r>
        <w:t>В России цены на продукты не вырастут после повышения НДС, заявил заместитель председателя комитета Госдумы по экономической политике Артем Кирьянов. Он добавил, что ранее уже происходили такие экономические процессы, которые не привели к критическим последствиям, передает корреспондент NEWS.ru.</w:t>
      </w:r>
      <w:bookmarkEnd w:id="128"/>
    </w:p>
    <w:p w14:paraId="4152C238" w14:textId="77777777" w:rsidR="006F5124" w:rsidRDefault="006F5124" w:rsidP="006F5124">
      <w:r>
        <w:t>Нет, к резкому росту цен повышение НДС не приведет. Собственно, мы видели и снижение НДС, и повышение НДС. При этом розничные цены, которые на самом деле беспокоят людей, они мало изменяются, - сказал Кирьянов.</w:t>
      </w:r>
    </w:p>
    <w:p w14:paraId="1EF1B0B1" w14:textId="77777777" w:rsidR="006F5124" w:rsidRDefault="006F5124" w:rsidP="006F5124">
      <w:r>
        <w:t>Ранее ведущий эксперт Центра политических технологий Никита Масленников спрогнозировал рост цен на основные продовольственные товары, включая овощи, мясо, птицу и хлебобулочные изделия. По словам экономиста, на это могут повлиять инфляция, засуха на юге России и Дальнем Востоке, а также сезонность многих продуктов.</w:t>
      </w:r>
    </w:p>
    <w:p w14:paraId="391441AE" w14:textId="77777777" w:rsidR="006F5124" w:rsidRDefault="006F5124" w:rsidP="006F5124">
      <w:r>
        <w:lastRenderedPageBreak/>
        <w:t>Между тем министр финансов России Антон Силуанов считает, что повышение НДС до 22% может вызвать рост инфляции на 1%. По его словам, такой сценарий развития событий учтен в прогнозах индексации зарплат и социальных выплат населению.</w:t>
      </w:r>
    </w:p>
    <w:p w14:paraId="59287FB5" w14:textId="77777777" w:rsidR="00FE339F" w:rsidRDefault="006F5124" w:rsidP="006F5124">
      <w:hyperlink r:id="rId36" w:history="1">
        <w:r w:rsidRPr="00804D81">
          <w:rPr>
            <w:rStyle w:val="a3"/>
          </w:rPr>
          <w:t>https://news.ru/vlast/v-gosdume-raskryli-kak-izmenyatsya-ceny-na-produkty-posle-povysheniya-nds</w:t>
        </w:r>
      </w:hyperlink>
      <w:r>
        <w:t xml:space="preserve"> </w:t>
      </w:r>
    </w:p>
    <w:p w14:paraId="01B8383F" w14:textId="77777777" w:rsidR="000F0D3E" w:rsidRPr="00FE339F" w:rsidRDefault="000F0D3E" w:rsidP="006F5124"/>
    <w:p w14:paraId="1352752C" w14:textId="77777777" w:rsidR="00111D7C" w:rsidRDefault="00111D7C" w:rsidP="00111D7C">
      <w:pPr>
        <w:pStyle w:val="251"/>
      </w:pPr>
      <w:bookmarkStart w:id="129" w:name="_Toc99271712"/>
      <w:bookmarkStart w:id="130" w:name="_Toc99318658"/>
      <w:bookmarkStart w:id="131" w:name="_Toc165991078"/>
      <w:bookmarkStart w:id="132" w:name="_Toc211494297"/>
      <w:bookmarkEnd w:id="121"/>
      <w:bookmarkEnd w:id="122"/>
      <w:r w:rsidRPr="00073D82">
        <w:lastRenderedPageBreak/>
        <w:t>НОВОСТИ ЗАРУБЕЖНЫХ ПЕНСИОННЫХ СИСТЕМ</w:t>
      </w:r>
      <w:bookmarkEnd w:id="129"/>
      <w:bookmarkEnd w:id="130"/>
      <w:bookmarkEnd w:id="131"/>
      <w:bookmarkEnd w:id="132"/>
    </w:p>
    <w:p w14:paraId="5D65D9E0" w14:textId="77777777" w:rsidR="003A1516" w:rsidRDefault="00111D7C" w:rsidP="003A1516">
      <w:pPr>
        <w:pStyle w:val="10"/>
      </w:pPr>
      <w:bookmarkStart w:id="133" w:name="_Toc99271713"/>
      <w:bookmarkStart w:id="134" w:name="_Toc99318659"/>
      <w:bookmarkStart w:id="135" w:name="_Toc165991079"/>
      <w:bookmarkStart w:id="136" w:name="_Toc211494298"/>
      <w:r w:rsidRPr="000138E0">
        <w:t>Новости пенсионной отрасли стран ближнего зарубежья</w:t>
      </w:r>
      <w:bookmarkEnd w:id="133"/>
      <w:bookmarkEnd w:id="134"/>
      <w:bookmarkEnd w:id="135"/>
      <w:bookmarkEnd w:id="136"/>
    </w:p>
    <w:p w14:paraId="27643C65" w14:textId="77777777" w:rsidR="00AD5074" w:rsidRPr="003A1516" w:rsidRDefault="003A1516" w:rsidP="003A1516">
      <w:pPr>
        <w:pStyle w:val="2"/>
        <w:rPr>
          <w:sz w:val="32"/>
          <w:szCs w:val="32"/>
        </w:rPr>
      </w:pPr>
      <w:bookmarkStart w:id="137" w:name="_Toc211494299"/>
      <w:r>
        <w:rPr>
          <w:lang w:val="en-US"/>
        </w:rPr>
        <w:t>DigitalBusiness</w:t>
      </w:r>
      <w:r w:rsidRPr="003A1516">
        <w:t>.</w:t>
      </w:r>
      <w:r>
        <w:rPr>
          <w:lang w:val="en-US"/>
        </w:rPr>
        <w:t>kz</w:t>
      </w:r>
      <w:r w:rsidRPr="003A1516">
        <w:t>, 15.10.2025, Что ждет пенсионные накопления казахстанцев в 2026 году</w:t>
      </w:r>
      <w:bookmarkEnd w:id="137"/>
    </w:p>
    <w:p w14:paraId="4B6DB63F" w14:textId="77777777" w:rsidR="003A1516" w:rsidRPr="003A1516" w:rsidRDefault="003A1516" w:rsidP="003A1516">
      <w:pPr>
        <w:pStyle w:val="3"/>
        <w:rPr>
          <w:lang/>
        </w:rPr>
      </w:pPr>
      <w:bookmarkStart w:id="138" w:name="_Toc211494300"/>
      <w:r w:rsidRPr="003A1516">
        <w:rPr>
          <w:lang/>
        </w:rPr>
        <w:t>Казахстан готовится к реформе пенсионной системы. С 2026 года частные управляющие компании получат больше полномочий по инвестированию средств, а вкладчики смогут самостоятельно выбирать стратегию — от консервативной до агрессивной. Уже сейчас доходность частников превышает показатели ЕНПФ, что усиливает запрос на конкуренцию и прозрачность.</w:t>
      </w:r>
      <w:bookmarkEnd w:id="138"/>
    </w:p>
    <w:p w14:paraId="4AF57AA2" w14:textId="77777777" w:rsidR="003A1516" w:rsidRPr="003A1516" w:rsidRDefault="003A1516" w:rsidP="003A1516">
      <w:pPr>
        <w:rPr>
          <w:lang/>
        </w:rPr>
      </w:pPr>
      <w:r w:rsidRPr="003A1516">
        <w:rPr>
          <w:lang/>
        </w:rPr>
        <w:t>Digital Business узнал у исполнительного директора Ассоциации Qazaq Association of Minority Shareholders (QAMS) Данияра Темирбаева, способны ли новые правила сделать пенсионные накопления действительно прибыльными, готова ли пенсионная система к конкуренции и какие риски при этом придется принять.</w:t>
      </w:r>
    </w:p>
    <w:p w14:paraId="466E7A55" w14:textId="77777777" w:rsidR="003A1516" w:rsidRPr="003A1516" w:rsidRDefault="003A1516" w:rsidP="003A1516">
      <w:pPr>
        <w:rPr>
          <w:lang/>
        </w:rPr>
      </w:pPr>
      <w:r w:rsidRPr="003A1516">
        <w:rPr>
          <w:lang/>
        </w:rPr>
        <w:t>Что изменится для казахстанцев в 2026 году</w:t>
      </w:r>
    </w:p>
    <w:p w14:paraId="1757F4C9" w14:textId="77777777" w:rsidR="003A1516" w:rsidRPr="003A1516" w:rsidRDefault="003A1516" w:rsidP="003A1516">
      <w:pPr>
        <w:rPr>
          <w:lang/>
        </w:rPr>
      </w:pPr>
      <w:r w:rsidRPr="003A1516">
        <w:rPr>
          <w:lang/>
        </w:rPr>
        <w:t>— Насколько реально, что индивидуальные инвестиционные портфели действительно принесут более высокую доходность казахстанским вкладчикам, учитывая уровень развития нашего фондового рынка?</w:t>
      </w:r>
    </w:p>
    <w:p w14:paraId="245677B2" w14:textId="77777777" w:rsidR="003A1516" w:rsidRPr="003A1516" w:rsidRDefault="003A1516" w:rsidP="003A1516">
      <w:pPr>
        <w:rPr>
          <w:lang/>
        </w:rPr>
      </w:pPr>
      <w:r w:rsidRPr="003A1516">
        <w:rPr>
          <w:lang/>
        </w:rPr>
        <w:t>— Речь идет не столько об «индивидуальных портфелях», сколько о возможности владельцев пенсионных счетов самостоятельно выбирать стратегию инвестирования своих накоплений в соответствии со своим риск-профилем. Очевидно, что он во многом зависит от возраста.</w:t>
      </w:r>
    </w:p>
    <w:p w14:paraId="243AB5BE" w14:textId="77777777" w:rsidR="003A1516" w:rsidRPr="003A1516" w:rsidRDefault="003A1516" w:rsidP="003A1516">
      <w:pPr>
        <w:rPr>
          <w:lang/>
        </w:rPr>
      </w:pPr>
      <w:r w:rsidRPr="003A1516">
        <w:rPr>
          <w:lang/>
        </w:rPr>
        <w:t>Ближе к пенсионному возрасту люди, как правило, менее склонны к риску. В этом случае подходит консервативная стратегия: больше государственных ценных бумаг и облигаций с высоким кредитным рейтингом, меньше акций и уж тем более производных финансовых инструментов.</w:t>
      </w:r>
    </w:p>
    <w:p w14:paraId="7B5AF7D6" w14:textId="77777777" w:rsidR="003A1516" w:rsidRPr="003A1516" w:rsidRDefault="003A1516" w:rsidP="003A1516">
      <w:pPr>
        <w:rPr>
          <w:lang/>
        </w:rPr>
      </w:pPr>
      <w:r w:rsidRPr="003A1516">
        <w:rPr>
          <w:lang/>
        </w:rPr>
        <w:t>Молодые вкладчики чаще готовы к риску, ведь до пенсии еще далеко. Для них может быть интересен агрессивный портфель: больше акций, опционы и иные производные бумаги, меньше государственных ценных бумаг и при этом корпоративные облигации не обязательно с высоким рейтингом.</w:t>
      </w:r>
    </w:p>
    <w:p w14:paraId="6BE2C753" w14:textId="77777777" w:rsidR="003A1516" w:rsidRPr="003A1516" w:rsidRDefault="003A1516" w:rsidP="003A1516">
      <w:pPr>
        <w:rPr>
          <w:lang/>
        </w:rPr>
      </w:pPr>
      <w:r w:rsidRPr="003A1516">
        <w:rPr>
          <w:lang/>
        </w:rPr>
        <w:t>Сегодня у вкладчиков ЕНПФ нет возможности выбирать стратегию исходя из своего уровня толерантности к риску. Клиент полностью зависит от управляющей компании Национального банка. Даже если часть накоплений передана в управление частной УК, клиент все равно лишен выбора между продуктами. Он не может сказать: «Давайте часть моих пенсионных активов вложим агрессивнее — в уран, медь, китайские биотехнологии».</w:t>
      </w:r>
    </w:p>
    <w:p w14:paraId="76059B48" w14:textId="77777777" w:rsidR="003A1516" w:rsidRPr="003A1516" w:rsidRDefault="003A1516" w:rsidP="003A1516">
      <w:pPr>
        <w:rPr>
          <w:lang/>
        </w:rPr>
      </w:pPr>
      <w:r w:rsidRPr="003A1516">
        <w:rPr>
          <w:lang/>
        </w:rPr>
        <w:t>Таким образом, вкладчик фактически минимально участвует в судьбе своих будущих пенсионных выплат. По сути, он отстранен от этого процесса.</w:t>
      </w:r>
    </w:p>
    <w:p w14:paraId="50231B28" w14:textId="77777777" w:rsidR="003A1516" w:rsidRPr="003A1516" w:rsidRDefault="003A1516" w:rsidP="003A1516">
      <w:pPr>
        <w:rPr>
          <w:lang/>
        </w:rPr>
      </w:pPr>
      <w:r w:rsidRPr="003A1516">
        <w:rPr>
          <w:lang/>
        </w:rPr>
        <w:lastRenderedPageBreak/>
        <w:t>Что не так с накопительной системой в Казахстане</w:t>
      </w:r>
    </w:p>
    <w:p w14:paraId="6DD5AD10" w14:textId="77777777" w:rsidR="003A1516" w:rsidRPr="003A1516" w:rsidRDefault="003A1516" w:rsidP="003A1516">
      <w:pPr>
        <w:rPr>
          <w:lang/>
        </w:rPr>
      </w:pPr>
      <w:r w:rsidRPr="003A1516">
        <w:rPr>
          <w:lang/>
        </w:rPr>
        <w:t>— В каких странах подобные реформы уже проходили, и чему Казахстану стоит поучиться на чужих ошибках и успехах?</w:t>
      </w:r>
    </w:p>
    <w:p w14:paraId="395D2F5B" w14:textId="77777777" w:rsidR="003A1516" w:rsidRPr="003A1516" w:rsidRDefault="003A1516" w:rsidP="003A1516">
      <w:pPr>
        <w:rPr>
          <w:lang/>
        </w:rPr>
      </w:pPr>
      <w:r w:rsidRPr="003A1516">
        <w:rPr>
          <w:lang/>
        </w:rPr>
        <w:t>— У каждой страны был свой путь, поэтому заимствовать опыт в чистом виде было бы неправильно. Здесь должна работать рыночная логика и принципы финансовой индустрии в управлении пенсионными активами.</w:t>
      </w:r>
    </w:p>
    <w:p w14:paraId="46EE894E" w14:textId="77777777" w:rsidR="003A1516" w:rsidRPr="003A1516" w:rsidRDefault="003A1516" w:rsidP="003A1516">
      <w:pPr>
        <w:rPr>
          <w:lang/>
        </w:rPr>
      </w:pPr>
      <w:r w:rsidRPr="003A1516">
        <w:rPr>
          <w:lang/>
        </w:rPr>
        <w:t>Управление пенсионными активами — это марафон, а не спринт. Результаты можно оценивать только на длинной дистанции. Но уже сейчас очевидны слабые места нашей накопительной пенсионной системы:</w:t>
      </w:r>
    </w:p>
    <w:p w14:paraId="4816479B" w14:textId="77777777" w:rsidR="003A1516" w:rsidRPr="003A1516" w:rsidRDefault="003A1516" w:rsidP="003A1516">
      <w:pPr>
        <w:rPr>
          <w:lang/>
        </w:rPr>
      </w:pPr>
      <w:r w:rsidRPr="003A1516">
        <w:rPr>
          <w:lang/>
        </w:rPr>
        <w:t>отсутствие у вкладчиков выбора продуктов и стратегий;</w:t>
      </w:r>
    </w:p>
    <w:p w14:paraId="19C5F016" w14:textId="77777777" w:rsidR="003A1516" w:rsidRPr="003A1516" w:rsidRDefault="003A1516" w:rsidP="003A1516">
      <w:pPr>
        <w:rPr>
          <w:lang/>
        </w:rPr>
      </w:pPr>
      <w:r w:rsidRPr="003A1516">
        <w:rPr>
          <w:lang/>
        </w:rPr>
        <w:t>регулирование, которое фактически мотивирует управляющие компании придерживаться одной модели — минимизировать риски и делать ставку почти исключительно на государственные ценные бумаги.</w:t>
      </w:r>
    </w:p>
    <w:p w14:paraId="5998293F" w14:textId="77777777" w:rsidR="003A1516" w:rsidRPr="003A1516" w:rsidRDefault="003A1516" w:rsidP="003A1516">
      <w:pPr>
        <w:rPr>
          <w:lang/>
        </w:rPr>
      </w:pPr>
      <w:r w:rsidRPr="003A1516">
        <w:rPr>
          <w:lang/>
        </w:rPr>
        <w:t>С точки зрения рыночной логики, у вкладчика должен быть выбор: хочет консервативную стратегию — остается в ЕНПФ; готов к умеренному или агрессивному портфелю — идет к частным управляющим, где должен быть доступ к разным продуктам в зависимости от риск-аппетита.</w:t>
      </w:r>
    </w:p>
    <w:p w14:paraId="3D734B00" w14:textId="77777777" w:rsidR="003A1516" w:rsidRPr="003A1516" w:rsidRDefault="003A1516" w:rsidP="003A1516">
      <w:pPr>
        <w:rPr>
          <w:lang/>
        </w:rPr>
      </w:pPr>
      <w:r w:rsidRPr="003A1516">
        <w:rPr>
          <w:lang/>
        </w:rPr>
        <w:t>Ключевой вопрос — гарантии государства по доходности не ниже инфляции. Сейчас они распространяются как на государственные, так и на частные управляющие компании. Последние обязаны компенсировать вкладчикам убытки, если доходность окажется ниже инфляции. По этой причине акционеры этих компаний не хотят рисковать своим капиталом, и менеджмент по инерции придерживается принципа «от греха (рисков) подальше — будем вкладывать в ГЦБ».</w:t>
      </w:r>
    </w:p>
    <w:p w14:paraId="0B11152C" w14:textId="77777777" w:rsidR="003A1516" w:rsidRPr="003A1516" w:rsidRDefault="003A1516" w:rsidP="003A1516">
      <w:pPr>
        <w:rPr>
          <w:lang/>
        </w:rPr>
      </w:pPr>
      <w:r w:rsidRPr="003A1516">
        <w:rPr>
          <w:lang/>
        </w:rPr>
        <w:t>А есть ли риски?</w:t>
      </w:r>
    </w:p>
    <w:p w14:paraId="2965E81E" w14:textId="77777777" w:rsidR="003A1516" w:rsidRPr="003A1516" w:rsidRDefault="003A1516" w:rsidP="003A1516">
      <w:pPr>
        <w:rPr>
          <w:lang/>
        </w:rPr>
      </w:pPr>
      <w:r w:rsidRPr="003A1516">
        <w:rPr>
          <w:lang/>
        </w:rPr>
        <w:t>— Какие ключевые риски могут ждать граждан при переходе на новую систему: от волатильности рынков до недобросовестности управляющих компаний?</w:t>
      </w:r>
    </w:p>
    <w:p w14:paraId="4586840A" w14:textId="77777777" w:rsidR="003A1516" w:rsidRPr="003A1516" w:rsidRDefault="003A1516" w:rsidP="003A1516">
      <w:pPr>
        <w:rPr>
          <w:lang/>
        </w:rPr>
      </w:pPr>
      <w:r w:rsidRPr="003A1516">
        <w:rPr>
          <w:lang/>
        </w:rPr>
        <w:t>— Риски существуют всегда. На финансовых рынках невозможно получить доходность, не принимая на себя рисков. Важно другое — соотношение риск/доходность и принципы инвестирования, в первую очередь диверсификация.</w:t>
      </w:r>
    </w:p>
    <w:p w14:paraId="548455DD" w14:textId="77777777" w:rsidR="003A1516" w:rsidRPr="003A1516" w:rsidRDefault="003A1516" w:rsidP="003A1516">
      <w:pPr>
        <w:rPr>
          <w:lang/>
        </w:rPr>
      </w:pPr>
      <w:r w:rsidRPr="003A1516">
        <w:rPr>
          <w:lang/>
        </w:rPr>
        <w:t>Действующая система управления пенсионными активами в Казахстане фактически замыкает все риски на государстве. Плохо сработала управляющая компания — Национальный банк? Вкладчики ЕНПФ получили доходность ниже инфляции? Государство компенсирует разницу из бюджета. Вкладчик в такой системе может всегда перекладывать ответственность на государство.</w:t>
      </w:r>
    </w:p>
    <w:p w14:paraId="73DEDE24" w14:textId="77777777" w:rsidR="003A1516" w:rsidRPr="003A1516" w:rsidRDefault="003A1516" w:rsidP="003A1516">
      <w:pPr>
        <w:rPr>
          <w:lang/>
        </w:rPr>
      </w:pPr>
      <w:r w:rsidRPr="003A1516">
        <w:rPr>
          <w:lang/>
        </w:rPr>
        <w:t>При этом само государство получает возможность использовать средства ЕНПФ под видом финансирования разных проектов. Такая модель управления не может бесконечно существовать, она слишком уязвима.</w:t>
      </w:r>
    </w:p>
    <w:p w14:paraId="47FD09A2" w14:textId="77777777" w:rsidR="003A1516" w:rsidRPr="003A1516" w:rsidRDefault="003A1516" w:rsidP="003A1516">
      <w:pPr>
        <w:rPr>
          <w:lang/>
        </w:rPr>
      </w:pPr>
      <w:r w:rsidRPr="003A1516">
        <w:rPr>
          <w:lang/>
        </w:rPr>
        <w:t>— Учитывая низкий уровень финансовой грамотности, смогут ли казахстанцы самостоятельно формировать осознанные портфели, или им все равно будут навязывать «типовые» решения?</w:t>
      </w:r>
    </w:p>
    <w:p w14:paraId="51675DBF" w14:textId="77777777" w:rsidR="003A1516" w:rsidRPr="003A1516" w:rsidRDefault="003A1516" w:rsidP="003A1516">
      <w:pPr>
        <w:rPr>
          <w:lang/>
        </w:rPr>
      </w:pPr>
      <w:r w:rsidRPr="003A1516">
        <w:rPr>
          <w:lang/>
        </w:rPr>
        <w:lastRenderedPageBreak/>
        <w:t>— Низкая финансовая грамотность не должна становиться аргументом против реформ. Наоборот, она будет постепенно расти по мере того, как у рынка появится динамика и выбор продуктов.</w:t>
      </w:r>
    </w:p>
    <w:p w14:paraId="058456AF" w14:textId="77777777" w:rsidR="003A1516" w:rsidRPr="003A1516" w:rsidRDefault="003A1516" w:rsidP="003A1516">
      <w:pPr>
        <w:rPr>
          <w:lang/>
        </w:rPr>
      </w:pPr>
      <w:r w:rsidRPr="003A1516">
        <w:rPr>
          <w:lang/>
        </w:rPr>
        <w:t>Сегодня у нас ситуация обратная: регулирование «идет впереди» рынка. Сначала строят административное здание, а потом ждут инвесторов. Но инвесторы идут туда, где есть гибкое регулирование, способное быстро адаптироваться к изменениям. И именно появление конкуренции, а не директивные решения сверху, поднимет уровень знаний населения.</w:t>
      </w:r>
    </w:p>
    <w:p w14:paraId="40FE3970" w14:textId="77777777" w:rsidR="003A1516" w:rsidRPr="003A1516" w:rsidRDefault="003A1516" w:rsidP="003A1516">
      <w:pPr>
        <w:rPr>
          <w:lang/>
        </w:rPr>
      </w:pPr>
      <w:r w:rsidRPr="003A1516">
        <w:rPr>
          <w:lang/>
        </w:rPr>
        <w:t>— Должно ли государство брать на себя обязательство по минимальной гарантированной доходности, или это противоречит самой сути инвестиционного подхода?</w:t>
      </w:r>
    </w:p>
    <w:p w14:paraId="73EE4A90" w14:textId="77777777" w:rsidR="003A1516" w:rsidRPr="003A1516" w:rsidRDefault="003A1516" w:rsidP="003A1516">
      <w:pPr>
        <w:rPr>
          <w:lang/>
        </w:rPr>
      </w:pPr>
      <w:r w:rsidRPr="003A1516">
        <w:rPr>
          <w:lang/>
        </w:rPr>
        <w:t>— Если речь идет о деньгах, которыми управляет государство, то гарантии минимальной доходности оправданы. В этом случае вкладчик получает надежность, но доходность ограничивается уровнем чуть выше инфляции.</w:t>
      </w:r>
    </w:p>
    <w:p w14:paraId="17AF5E17" w14:textId="77777777" w:rsidR="003A1516" w:rsidRPr="003A1516" w:rsidRDefault="003A1516" w:rsidP="003A1516">
      <w:pPr>
        <w:rPr>
          <w:lang/>
        </w:rPr>
      </w:pPr>
      <w:r w:rsidRPr="003A1516">
        <w:rPr>
          <w:lang/>
        </w:rPr>
        <w:t>Если же человек хочет большего дохода, он должен быть готов к рискам и обращаться к частным управляющим компаниям.</w:t>
      </w:r>
    </w:p>
    <w:p w14:paraId="3DB961DC" w14:textId="77777777" w:rsidR="003A1516" w:rsidRPr="003A1516" w:rsidRDefault="003A1516" w:rsidP="003A1516">
      <w:pPr>
        <w:rPr>
          <w:lang/>
        </w:rPr>
      </w:pPr>
      <w:r w:rsidRPr="003A1516">
        <w:rPr>
          <w:lang/>
        </w:rPr>
        <w:t>Где будут тратиться пенсионные деньги</w:t>
      </w:r>
    </w:p>
    <w:p w14:paraId="0BEC1608" w14:textId="77777777" w:rsidR="003A1516" w:rsidRPr="003A1516" w:rsidRDefault="003A1516" w:rsidP="003A1516">
      <w:pPr>
        <w:rPr>
          <w:lang/>
        </w:rPr>
      </w:pPr>
      <w:r w:rsidRPr="003A1516">
        <w:rPr>
          <w:lang/>
        </w:rPr>
        <w:t>— Сможет ли приток пенсионных денег на фондовый рынок стать драйвером для развития экономики и бизнеса, или эти средства в реальности будут направляться преимущественно в зарубежные активы?</w:t>
      </w:r>
    </w:p>
    <w:p w14:paraId="7B15F3F7" w14:textId="77777777" w:rsidR="003A1516" w:rsidRPr="003A1516" w:rsidRDefault="003A1516" w:rsidP="003A1516">
      <w:pPr>
        <w:rPr>
          <w:lang/>
        </w:rPr>
      </w:pPr>
      <w:r w:rsidRPr="003A1516">
        <w:rPr>
          <w:lang/>
        </w:rPr>
        <w:t>— Инвестиции в зарубежные активы не стоит рассматривать как «отток капитала». Так поступают крупнейшие фонды мира — крупнейший в мире государственный инвестиционный фонд Норвегии (норвежский нефтяной фонд) или же суверенные фонды стран Персидского залива. Большая часть их активов долгосрочно инвестирована в американские, европейские, японские, китайские, сингапурские, корейские ценные бумаги и другие финансовые инструменты. Важно не то, где именно инвестируются деньги, а то, где они будут тратиться. В конечном счете пенсионные выплаты будут потребляться в Казахстане.</w:t>
      </w:r>
    </w:p>
    <w:p w14:paraId="143D3A60" w14:textId="77777777" w:rsidR="003A1516" w:rsidRPr="003A1516" w:rsidRDefault="003A1516" w:rsidP="003A1516">
      <w:pPr>
        <w:rPr>
          <w:lang/>
        </w:rPr>
      </w:pPr>
      <w:r w:rsidRPr="003A1516">
        <w:rPr>
          <w:lang/>
        </w:rPr>
        <w:t>Пенсионные накопления — это длинные деньги, которые формируют базу для институциональных инвестиций. Розничные инвесторы дают ликвидность рынку, но их вложения носят краткосрочный характер. Долгосрочный спрос на бумаги создают институционалы — пенсионные фонды и управляющие компании.</w:t>
      </w:r>
    </w:p>
    <w:p w14:paraId="0BF5413B" w14:textId="77777777" w:rsidR="003A1516" w:rsidRPr="003A1516" w:rsidRDefault="003A1516" w:rsidP="003A1516">
      <w:pPr>
        <w:rPr>
          <w:lang/>
        </w:rPr>
      </w:pPr>
      <w:r w:rsidRPr="003A1516">
        <w:rPr>
          <w:lang/>
        </w:rPr>
        <w:t>Поэтому приток пенсионных денег действительно может существенно оживить фондовый рынок и создать долгосрочный спрос на локальные ценные бумаги. Однако одного этого недостаточно. Нужно больше эмитентов и интересных инвестиционных идей. В индексе KASE всего десять акций — этого явно мало.</w:t>
      </w:r>
    </w:p>
    <w:p w14:paraId="5AD42B6E" w14:textId="77777777" w:rsidR="003A1516" w:rsidRPr="003A1516" w:rsidRDefault="003A1516" w:rsidP="00AD5074">
      <w:pPr>
        <w:rPr>
          <w:lang/>
        </w:rPr>
      </w:pPr>
      <w:r w:rsidRPr="003A1516">
        <w:rPr>
          <w:lang/>
        </w:rPr>
        <w:t>Второй ключевой фактор — нужна реформа корпоративного управления. Особое значение имеет защита интересов миноритарных акционеров. Это особенно важно в системе, где семь из десяти публичных компаний индекса KASE с госучастием.</w:t>
      </w:r>
    </w:p>
    <w:p w14:paraId="1893013E" w14:textId="77777777" w:rsidR="003A1516" w:rsidRPr="00475C25" w:rsidRDefault="003A1516" w:rsidP="00AD5074">
      <w:pPr>
        <w:rPr>
          <w:lang/>
        </w:rPr>
      </w:pPr>
      <w:hyperlink r:id="rId37" w:history="1">
        <w:r w:rsidRPr="00475C25">
          <w:rPr>
            <w:rStyle w:val="a3"/>
            <w:lang/>
          </w:rPr>
          <w:t>https://digitalbusiness.kz/2025-10-15/chto-zhdet-pensionnie-nakopleniya-kazahstantsev-v-2026-godu/</w:t>
        </w:r>
      </w:hyperlink>
      <w:r w:rsidRPr="00475C25">
        <w:rPr>
          <w:lang/>
        </w:rPr>
        <w:t xml:space="preserve"> </w:t>
      </w:r>
    </w:p>
    <w:p w14:paraId="5AA358AD" w14:textId="77777777" w:rsidR="003A1516" w:rsidRPr="00475C25" w:rsidRDefault="003A1516" w:rsidP="00AD5074">
      <w:pPr>
        <w:rPr>
          <w:lang/>
        </w:rPr>
      </w:pPr>
    </w:p>
    <w:p w14:paraId="478DC4AE" w14:textId="77777777" w:rsidR="00111D7C" w:rsidRDefault="00111D7C" w:rsidP="00111D7C">
      <w:pPr>
        <w:pStyle w:val="10"/>
      </w:pPr>
      <w:bookmarkStart w:id="139" w:name="_Toc99271715"/>
      <w:bookmarkStart w:id="140" w:name="_Toc99318660"/>
      <w:bookmarkStart w:id="141" w:name="_Toc165991080"/>
      <w:bookmarkStart w:id="142" w:name="_Toc211494301"/>
      <w:r w:rsidRPr="000138E0">
        <w:lastRenderedPageBreak/>
        <w:t>Новости пенсионной отрасли стран дальнего зарубежья</w:t>
      </w:r>
      <w:bookmarkEnd w:id="139"/>
      <w:bookmarkEnd w:id="140"/>
      <w:bookmarkEnd w:id="141"/>
      <w:bookmarkEnd w:id="142"/>
    </w:p>
    <w:p w14:paraId="24BF2D44" w14:textId="77777777" w:rsidR="000608A9" w:rsidRDefault="000608A9" w:rsidP="000608A9">
      <w:pPr>
        <w:pStyle w:val="2"/>
      </w:pPr>
      <w:bookmarkStart w:id="143" w:name="_Toc211494302"/>
      <w:r>
        <w:t>Известия, 15.10.2025</w:t>
      </w:r>
      <w:r w:rsidRPr="000241E4">
        <w:t xml:space="preserve">, </w:t>
      </w:r>
      <w:r>
        <w:t>Пенсионную реформу Макрона заморозили ради сохранения правительства. Что пишут СМИ</w:t>
      </w:r>
      <w:bookmarkEnd w:id="143"/>
    </w:p>
    <w:p w14:paraId="55384C50" w14:textId="77777777" w:rsidR="000608A9" w:rsidRDefault="000608A9" w:rsidP="000608A9">
      <w:pPr>
        <w:pStyle w:val="3"/>
      </w:pPr>
      <w:bookmarkStart w:id="144" w:name="_Toc211494303"/>
      <w:r>
        <w:t>Переназначенный на пост премьер-министра Франции Себастьен Лекорню предложил заморозить пенсионную реформу, продвигаемую президентом страны Эммануэлем Макроном. Этот шаг позволил ему заручиться поддержкой социалистов, необходимой для преодоления вотума недоверия. Рынки Франции позитивно отреагировали на достигнутый компромисс. Что пишут мировые СМИ о приостановке политического кризиса - в дайджесте «Известий».</w:t>
      </w:r>
      <w:bookmarkEnd w:id="144"/>
    </w:p>
    <w:p w14:paraId="6BD48542" w14:textId="77777777" w:rsidR="000608A9" w:rsidRDefault="000608A9" w:rsidP="000608A9">
      <w:r>
        <w:t>CNN: социалисты бросили Лекорню спасательный круг</w:t>
      </w:r>
    </w:p>
    <w:p w14:paraId="530919E7" w14:textId="77777777" w:rsidR="000608A9" w:rsidRDefault="000608A9" w:rsidP="000608A9">
      <w:r>
        <w:t>После важной политической речи и представления проекта бюджета Социалистическая партия заявила, что не будет участвовать в попытках свергнуть правительство Себастьена Лекорню, предоставив 39-летнему премьер-министру, переназначенному после отставки всего за несколько дней до этого, временную возможность пойти на уступки. В своем обращении к парламенту Лекорню пообещал приостановить пенсионную реформу, предложенную президентом Франции Эммануэлем Макроном. Она предусматривала повышение пенсионного возраста с 62 до 64 лет.</w:t>
      </w:r>
    </w:p>
    <w:p w14:paraId="1F33A689" w14:textId="77777777" w:rsidR="000608A9" w:rsidRDefault="000608A9" w:rsidP="000608A9">
      <w:r>
        <w:t>CNN</w:t>
      </w:r>
    </w:p>
    <w:p w14:paraId="1B8893AA" w14:textId="77777777" w:rsidR="000608A9" w:rsidRDefault="000608A9" w:rsidP="000608A9">
      <w:r>
        <w:t>Политическая стабильность - высокая цена, но преобладающее мнение заключалось в том, что Франция не может позволить себе повторения хаоса, охватившего страну в последние две недели. Макрон, столкнувшийся с беспрецедентным давлением и призывами уйти в отставку, также вздохнет с облегчением. Ранее в тот же день президент предупредил лидеров партий, что вотум недоверия будет равносилен проведению внеочередных выборов, на которых крайне правые силы Франции, как ожидается, покажут сильные результаты.</w:t>
      </w:r>
    </w:p>
    <w:p w14:paraId="61959595" w14:textId="77777777" w:rsidR="000608A9" w:rsidRDefault="000608A9" w:rsidP="000608A9">
      <w:r>
        <w:t>Лидер социалистов в национальном собрании Борис Валло не заявил о прямом намерении спасти правительство Лекорню, но отметил, что его партия «способна идти на компромиссы». В частном порядке ее представители признают, что страх перед досрочными выборами оказал решающее влияние на их выбор, поскольку социалисты рисковали потерять места в политической плоскости, поляризованной между крайне правыми и крайне левыми.</w:t>
      </w:r>
    </w:p>
    <w:p w14:paraId="42985124" w14:textId="77777777" w:rsidR="000608A9" w:rsidRDefault="000608A9" w:rsidP="000608A9">
      <w:r>
        <w:t>Politico: Макрон признал ошибку с пенсионной реформой</w:t>
      </w:r>
    </w:p>
    <w:p w14:paraId="686DAE03" w14:textId="77777777" w:rsidR="000608A9" w:rsidRDefault="000608A9" w:rsidP="000608A9">
      <w:r>
        <w:t>Чтобы спасти свое новое правительство от недолговечной участи предыдущего, Макрону пришлось сделать то, чего ни один политик никогда не захочет делать - признать, что он, возможно, был неправ. В очередной драматический день французской политики он дал молчаливое одобрение Лекорню, лично им назначенному премьер-министру, на заморозку непопулярного закона о повышении пенсионного возраста до президентских выборов 2027 года.</w:t>
      </w:r>
    </w:p>
    <w:p w14:paraId="52B9A46C" w14:textId="77777777" w:rsidR="000608A9" w:rsidRDefault="000608A9" w:rsidP="000608A9">
      <w:r>
        <w:t>Politico</w:t>
      </w:r>
    </w:p>
    <w:p w14:paraId="36E59C53" w14:textId="77777777" w:rsidR="000608A9" w:rsidRDefault="000608A9" w:rsidP="000608A9">
      <w:r>
        <w:lastRenderedPageBreak/>
        <w:t>Социалистическая партия, 69 депутатов которой обеспечивают баланс сил в национальном собрании Франции, намекнула, что не будет добиваться отстранения Лекорню и его правительства от власти после заявления, сделанного во время первого выступления премьер-министра в парламенте. Тем не менее партия продолжит угрожать вотумом недоверия, пока «слова не будут воплощены в действия», заявил лидер социалистов Борис Валло.</w:t>
      </w:r>
    </w:p>
    <w:p w14:paraId="21AAF4DF" w14:textId="77777777" w:rsidR="000608A9" w:rsidRDefault="000608A9" w:rsidP="000608A9">
      <w:r>
        <w:t>Хотя реформа рассматривается как критически важная для второго срока Макрона, Лекорню заявил, что ее заморозка предоставила Франции «возможность» вернуться к спорному вопросу пенсионного обеспечения. Премьер-министр также настоял на том, что такая приостановка должна сопровождаться адекватной экономией, чтобы обуздать безудержные государственные расходы.</w:t>
      </w:r>
    </w:p>
    <w:p w14:paraId="3680C4E3" w14:textId="77777777" w:rsidR="000608A9" w:rsidRDefault="000608A9" w:rsidP="000608A9">
      <w:r>
        <w:t>Financial Times: Лекорню предупредил об экономии</w:t>
      </w:r>
    </w:p>
    <w:p w14:paraId="050E02F3" w14:textId="77777777" w:rsidR="000608A9" w:rsidRDefault="000608A9" w:rsidP="000608A9">
      <w:r>
        <w:t>Лекорню пообещал приостановить непопулярную пенсионную реформу в последней попытке заручиться поддержкой парламента в отношении бюджета на 2026 год и сохранить свой пост. Однако, добавил он, партиям придется договориться о других мерах экономии, чтобы в следующем году дефицит бюджета не превысил 5% от внутреннего валового продукта.</w:t>
      </w:r>
    </w:p>
    <w:p w14:paraId="0593C686" w14:textId="77777777" w:rsidR="000608A9" w:rsidRDefault="000608A9" w:rsidP="000608A9">
      <w:r>
        <w:t>Financial Times</w:t>
      </w:r>
    </w:p>
    <w:p w14:paraId="1133B689" w14:textId="77777777" w:rsidR="000608A9" w:rsidRDefault="000608A9" w:rsidP="000608A9">
      <w:r>
        <w:t>Социалистическая партия, от которой зависит выживание Лекорню, призвала правительство заморозить спорную реформу 2023 года, которая постепенно повышает пенсионный возраст на два года - до 64 лет. По словам Лекорню, приостановка реформы обойдется в 400 млн в 2026 году и в 1,8 млрд в 2027 году.</w:t>
      </w:r>
    </w:p>
    <w:p w14:paraId="07EE4D8F" w14:textId="77777777" w:rsidR="000608A9" w:rsidRDefault="000608A9" w:rsidP="000608A9">
      <w:r>
        <w:t>Бюджет Франции стал главной ареной политического кризиса в стране, вызвав ожесточенные споры в национальном собрании. Они встревожили рынки, которые и без того обеспокоены огромным дефицитом, и привели к падению трех французских правительств за последний год. Лекорню представил финансовый пакет на 30 млрд, предусматривающий сокращение расходов и повышение налогов, что позволит сократить дефицит бюджета до 4,7% по сравнению с 5,4% в этом году. Однако премьер-министр заявил, что всё еще может измениться и цель может быть смягчена, хотя он и призвал партии согласиться с тем, что дефицит не должен превышать 5%.</w:t>
      </w:r>
    </w:p>
    <w:p w14:paraId="5C222BBB" w14:textId="77777777" w:rsidR="000608A9" w:rsidRDefault="000608A9" w:rsidP="000608A9">
      <w:r>
        <w:t>Bloomberg: французские акции растут на фоне улучшения политической ситуации</w:t>
      </w:r>
    </w:p>
    <w:p w14:paraId="25F49B66" w14:textId="77777777" w:rsidR="000608A9" w:rsidRDefault="000608A9" w:rsidP="000608A9">
      <w:r>
        <w:t>Французские акции пошли в рост, поскольку инвесторы делают ставку на то, что новое правительство Лекорню переживет предстоящие вотумы недоверия. Базовый индекс CAC 40 вырос на 2,5%, что является максимальным показателем с апреля. Драйвером роста стал конгломерат LVMH Moлt Hennessy Louis Vuitton SE, чья прибыль возобновила рост в третьем квартале.</w:t>
      </w:r>
    </w:p>
    <w:p w14:paraId="33FA5233" w14:textId="77777777" w:rsidR="000608A9" w:rsidRDefault="000608A9" w:rsidP="000608A9">
      <w:r>
        <w:t>Bloomberg</w:t>
      </w:r>
    </w:p>
    <w:p w14:paraId="25304692" w14:textId="77777777" w:rsidR="000608A9" w:rsidRDefault="000608A9" w:rsidP="000608A9">
      <w:r>
        <w:t>Прибыль LVMH и позитивные политические события дали столь необходимый импульс индексу CAC 40, который в этом году отставал от региональных аналогов, таких как немецкий DAX и испанский IBEX 35. Слабый спрос на предметы роскоши со стороны Китая и неурядицы в правительстве оказали давление на французские акции, которые в октябрьском опросе управляющих фондами Bank of America Corp. оказались наименее предпочтительным европейским рынком.</w:t>
      </w:r>
    </w:p>
    <w:p w14:paraId="481012ED" w14:textId="77777777" w:rsidR="000608A9" w:rsidRDefault="000608A9" w:rsidP="000608A9">
      <w:r>
        <w:lastRenderedPageBreak/>
        <w:t>Инвесторы стали более оптимистичными после того, как Лекорню получил решающую поддержку Социалистической партии в национальном собрании Франции, что значительно повысило шансы его нового правительства выдержать два вотума недоверия, которые состоятся в четверг. Французские государственные облигации тоже продолжили рост. 10-летние бонды показали лучший день почти за три месяца, а премия по доходности к более безопасной Германии упала до 79 базисных пунктов, что является самым низким показателем закрытия более чем за месяц.</w:t>
      </w:r>
    </w:p>
    <w:p w14:paraId="2BB2D74E" w14:textId="77777777" w:rsidR="000608A9" w:rsidRDefault="000608A9" w:rsidP="000608A9">
      <w:hyperlink r:id="rId38" w:history="1">
        <w:r w:rsidRPr="00804D81">
          <w:rPr>
            <w:rStyle w:val="a3"/>
          </w:rPr>
          <w:t>https://iz.ru/1972964/2025-10-15/pensionnuiu-reformu-makrona-zamorozili-radi-sokhraneniia-pravitelstva-chto-pishut-smi</w:t>
        </w:r>
      </w:hyperlink>
      <w:r>
        <w:t xml:space="preserve"> </w:t>
      </w:r>
    </w:p>
    <w:p w14:paraId="06FA9093" w14:textId="77777777" w:rsidR="00B403C1" w:rsidRDefault="00B403C1" w:rsidP="00B403C1">
      <w:pPr>
        <w:pStyle w:val="2"/>
      </w:pPr>
      <w:bookmarkStart w:id="145" w:name="_Toc211494304"/>
      <w:r>
        <w:t>Российская газета, 15.10.2025</w:t>
      </w:r>
      <w:r w:rsidRPr="00B403C1">
        <w:t xml:space="preserve">, </w:t>
      </w:r>
      <w:r>
        <w:t>В Германии работающих пенсионеров освободят от налогов</w:t>
      </w:r>
      <w:bookmarkEnd w:id="145"/>
    </w:p>
    <w:p w14:paraId="55890495" w14:textId="77777777" w:rsidR="00B403C1" w:rsidRDefault="00B403C1" w:rsidP="00B403C1">
      <w:pPr>
        <w:pStyle w:val="3"/>
      </w:pPr>
      <w:bookmarkStart w:id="146" w:name="_Toc211494305"/>
      <w:r>
        <w:t>Немецкие пенсионеры, которые продолжат работать и получают зарплату до 2 тысяч евро в месяц, будут освобождены от налогов - федеральный кабинет министров в Берлине принял соответствующее решение об "активной пенсии". Закон вступит в силу 1 января 2026 года. В настоящее время документ проходит парламентскую процедуру, сообщает газета Handelsblatt.</w:t>
      </w:r>
      <w:bookmarkEnd w:id="146"/>
    </w:p>
    <w:p w14:paraId="0481B647" w14:textId="77777777" w:rsidR="00B403C1" w:rsidRDefault="00B403C1" w:rsidP="00B403C1">
      <w:r>
        <w:t>Система активного пенсионного обеспечения (Aktivrente), которая должна вступить в силу в январе, была обещана канцлером Фридрихом Мерцем в ходе предвыборной кампании еще до того, как он вступил в должность пять месяцев назад. Правительство ожидает, что около 168 тысяч человек воспользуются этими возможностями. Проект обещает создать стимул для более эффективного использования трудового потенциала пожилых людей.</w:t>
      </w:r>
    </w:p>
    <w:p w14:paraId="7F3A75B7" w14:textId="77777777" w:rsidR="00B403C1" w:rsidRDefault="00B403C1" w:rsidP="00B403C1">
      <w:r>
        <w:t>Мерц охарактеризовал эту меру как попытку стабилизировать ситуацию после трех лет экономической стагнации, усугубленной нехваткой квалифицированной рабочей силы, которая сама по себе является следствием хронического демографического кризиса. В Германии рождается все меньше немцев, и все больше людей выходят на пенсию. Около 9% рабочей силы - 4,8 миллиона человек - должны выйти на пенсию в течение следующего десятилетия.</w:t>
      </w:r>
    </w:p>
    <w:p w14:paraId="00C2E8F7" w14:textId="77777777" w:rsidR="00B403C1" w:rsidRDefault="00B403C1" w:rsidP="00B403C1">
      <w:r>
        <w:t>Как работники, так и работодатели будут платить взносы на социальное обеспечение из дополнительных заработанных денег, что, в свою очередь, должно помочь ослабить нагрузку на систему здравоохранения и пенсионную систему Германии, заявило министерство финансов.</w:t>
      </w:r>
    </w:p>
    <w:p w14:paraId="50700C65" w14:textId="77777777" w:rsidR="00B403C1" w:rsidRDefault="00B403C1" w:rsidP="00B403C1">
      <w:r>
        <w:t>Активная пенсия назначается каждому, кто достиг установленного законом пенсионного возраста в 67 лет и желает продолжать работу, за которую уплачиваются взносы в фонд социального страхования. Однако государственные служащие, торговцы, самозанятые и те, кто трудится в сельском хозяйстве и лесной промышленности, были исключены из этой схемы, что вызвало критику со стороны Немецкого экономического института (IW).</w:t>
      </w:r>
    </w:p>
    <w:p w14:paraId="75984F2A" w14:textId="77777777" w:rsidR="00B403C1" w:rsidRPr="00B403C1" w:rsidRDefault="00B403C1" w:rsidP="00B403C1">
      <w:hyperlink r:id="rId39" w:history="1">
        <w:r w:rsidRPr="00804D81">
          <w:rPr>
            <w:rStyle w:val="a3"/>
          </w:rPr>
          <w:t>https://rg.ru/2025/10/15/v-germanii-rabotaiushchih-pensionerov-osvobodiat-ot-nalogov.html</w:t>
        </w:r>
      </w:hyperlink>
      <w:r w:rsidRPr="00B403C1">
        <w:t xml:space="preserve"> </w:t>
      </w:r>
    </w:p>
    <w:p w14:paraId="6F21E6B5" w14:textId="77777777" w:rsidR="009A4765" w:rsidRDefault="009A4765" w:rsidP="009A4765">
      <w:pPr>
        <w:pStyle w:val="2"/>
      </w:pPr>
      <w:bookmarkStart w:id="147" w:name="_Toc211494306"/>
      <w:bookmarkEnd w:id="111"/>
      <w:r>
        <w:lastRenderedPageBreak/>
        <w:t>РИА Новости, 15.10.2025</w:t>
      </w:r>
      <w:r w:rsidRPr="00FE339F">
        <w:t xml:space="preserve">, </w:t>
      </w:r>
      <w:r>
        <w:t>Кабмин ФРГ принял законопроект о налоговых льготах для пенсионеров, продолжающих работать</w:t>
      </w:r>
      <w:bookmarkEnd w:id="147"/>
    </w:p>
    <w:p w14:paraId="029C8FB0" w14:textId="77777777" w:rsidR="009A4765" w:rsidRDefault="009A4765" w:rsidP="009A4765">
      <w:pPr>
        <w:pStyle w:val="3"/>
      </w:pPr>
      <w:bookmarkStart w:id="148" w:name="_Toc211494307"/>
      <w:r>
        <w:t>Правительство ФРГ приняло в среду законопроект о налоговых льготах для работников пенсионного возраста, сообщается на сайте министерства финансов Германии.</w:t>
      </w:r>
      <w:bookmarkEnd w:id="148"/>
    </w:p>
    <w:p w14:paraId="4B4115FF" w14:textId="77777777" w:rsidR="009A4765" w:rsidRDefault="009A4765" w:rsidP="009A4765">
      <w:r>
        <w:t>"Федеральный кабинет министров принял сегодня проект закона о налоговом стимулировании работников пенсионного возраста", - говорится в сообщении .</w:t>
      </w:r>
    </w:p>
    <w:p w14:paraId="1AF5C749" w14:textId="77777777" w:rsidR="009A4765" w:rsidRDefault="009A4765" w:rsidP="009A4765">
      <w:r>
        <w:t>Согласно законопроекту, тот, кто, достигнув установленного законом пенсионного возраста, продолжит работать добровольно, в будущем будет освобожден от уплаты налогов на заработную плату в размере до 2000 евро в месяц. Льготы получат работники, делающие взносы в фонд социального страхования, достигшие пенсионного возраста. Как ожидается, активная пенсия должна вступить в силу к 1 января 2026 года.</w:t>
      </w:r>
    </w:p>
    <w:p w14:paraId="61EAF85C" w14:textId="77777777" w:rsidR="009A4765" w:rsidRDefault="009A4765" w:rsidP="009A4765">
      <w:r>
        <w:t>"Мы придаем дополнительные импульсы экономическому росту Германии. Для этого экономике особенно нужны пожилые и опытные работники и специалисты. Они могут поделиться своими знаниями и продолжать работу. Поэтому те, кто работает дольше добровольно, в будущем получат выгоду от активной пенсии. Это укрепляет рынок труда, это укрепляет экономику, и это настоящий плюс для всех, кто хочет оставаться профессионально активным", - заявил министр финансов ФРГ Ларс Клингбайль.</w:t>
      </w:r>
    </w:p>
    <w:p w14:paraId="0E46CE25" w14:textId="77777777" w:rsidR="009A4765" w:rsidRDefault="009A4765" w:rsidP="009A4765">
      <w:r>
        <w:t>Отмечается, что повышение всеобщей занятости является важным для решения проблемы нехватки рабочей силы и последствий демографического развития.</w:t>
      </w:r>
    </w:p>
    <w:p w14:paraId="4D5F2A6C" w14:textId="77777777" w:rsidR="009A4765" w:rsidRDefault="009A4765" w:rsidP="009A4765">
      <w:r>
        <w:t>В настоящее время возраст выхода на пенсию в Германии зависит от года рождения. К 2031 году он составит 67 лет.</w:t>
      </w:r>
    </w:p>
    <w:p w14:paraId="56EB47ED" w14:textId="77777777" w:rsidR="009A4765" w:rsidRDefault="009A4765" w:rsidP="009A4765">
      <w:r>
        <w:t>Ранее глава минэкономики Катерина Райхе заявила в интервью газете Frankfurter Allgemeine Zeitung (FAZ), что немцы должны больше работать и позже выходить на пенсию на фоне демографических изменений в ФРГ.</w:t>
      </w:r>
    </w:p>
    <w:p w14:paraId="1B332F02" w14:textId="77777777" w:rsidR="00CA32BC" w:rsidRDefault="009A4765" w:rsidP="009A4765">
      <w:r>
        <w:t>По данным Федерального статистического бюро Германии (Destatis), возраст половины населения Германии превышает 45 лет. При этом в 2024 году уровень рождаемости в стране упал до минимальных значений за последние 30 лет (1,35 ребенка на одну женщину). Одновременно с этим растет ожидаемая продолжительность жизни: по последним данным, она составляет 78,5 года для мужчин и 83,2 года для женщин, что увеличивает нагрузку на трудоспособное население.</w:t>
      </w:r>
    </w:p>
    <w:p w14:paraId="159F2663" w14:textId="77777777" w:rsidR="00ED2516" w:rsidRDefault="00ED2516" w:rsidP="00ED2516">
      <w:pPr>
        <w:pStyle w:val="2"/>
      </w:pPr>
      <w:bookmarkStart w:id="149" w:name="_Toc211494308"/>
      <w:r>
        <w:lastRenderedPageBreak/>
        <w:t>Crypto News, 15.10.2025</w:t>
      </w:r>
      <w:r w:rsidRPr="00ED2516">
        <w:t xml:space="preserve">, </w:t>
      </w:r>
      <w:r>
        <w:t>Республиканцы подготовили билль для кодефикации указа Трампа о включении криптоактивов в пенсионные планы</w:t>
      </w:r>
      <w:bookmarkEnd w:id="149"/>
    </w:p>
    <w:p w14:paraId="15906275" w14:textId="77777777" w:rsidR="00ED2516" w:rsidRDefault="00ED2516" w:rsidP="00ED2516">
      <w:pPr>
        <w:pStyle w:val="3"/>
      </w:pPr>
      <w:bookmarkStart w:id="150" w:name="_Toc211494309"/>
      <w:r>
        <w:t>Группа республиканцев подготовила билль, направленный на кодефикацию указа Трампа о включении альтернативных инвестиций в пенсионные планы, включая 401(k). Об этом сообщает The Block со ссылкой на одного из авторов, политика Троя Даунинга.</w:t>
      </w:r>
      <w:bookmarkEnd w:id="150"/>
    </w:p>
    <w:p w14:paraId="5F1DE8B6" w14:textId="77777777" w:rsidR="00ED2516" w:rsidRDefault="00ED2516" w:rsidP="00ED2516">
      <w:r>
        <w:t>Также об этом заявляло издание Politico. По данным последнего, инициатива Даунинга направлена на то, чтобы узаконить указ Трампа, а также создать фреймворк для поставщиков пенсионных планов, которые хотят расширить поле целевых инвестиций.</w:t>
      </w:r>
    </w:p>
    <w:p w14:paraId="19756F87" w14:textId="77777777" w:rsidR="00ED2516" w:rsidRDefault="00ED2516" w:rsidP="00ED2516">
      <w:r>
        <w:t>Напомним, в начале августа 2025 года президент США Дональд Трамп подписал указ о включении альтернативных инвестиций в пенсионные планы. Это недвижимость, акции частных фондов и компаний, а также криптоактивы.</w:t>
      </w:r>
    </w:p>
    <w:p w14:paraId="4944469D" w14:textId="77777777" w:rsidR="00ED2516" w:rsidRDefault="00ED2516" w:rsidP="00ED2516">
      <w:r>
        <w:t>Указ требует от Министерства труда пересмотреть продукты, доступные для вложений поставщиками пенсионных планов, в течение 180 дней.</w:t>
      </w:r>
    </w:p>
    <w:p w14:paraId="5B55D431" w14:textId="77777777" w:rsidR="00ED2516" w:rsidRDefault="00ED2516" w:rsidP="00ED2516">
      <w:r>
        <w:t>В конце сентября 2025 года конгрессмены направили в Комиссию по ценным бумагам и биржам США (SEC) и Минтруда письмо с требованием реализовать его.</w:t>
      </w:r>
    </w:p>
    <w:p w14:paraId="06BA4FDE" w14:textId="77777777" w:rsidR="00ED2516" w:rsidRDefault="00ED2516" w:rsidP="00ED2516">
      <w:r>
        <w:t>Билль Даунинга проложит «законные рельсы» для указа Трампа и закрепит его статус. Вот так он прокомментировал свою инициативу для The Block:</w:t>
      </w:r>
    </w:p>
    <w:p w14:paraId="3496B8FD" w14:textId="77777777" w:rsidR="00ED2516" w:rsidRDefault="00ED2516" w:rsidP="00ED2516">
      <w:r>
        <w:t>«Альтернативные инвестиции обладают преобразующим потенциалом для повышения финансовой безопасности бесчисленных американцев, копящих на пенсию. Я восхищаюсь лидерством президента Трампа в демократизации финансов и горжусь тем, что возглавляю работу Конгресса по кодификации его Указа о финансовом положении и закреплению этого шага для будущих поколений».</w:t>
      </w:r>
    </w:p>
    <w:p w14:paraId="14FDC038" w14:textId="1663DF5C" w:rsidR="00CA32BC" w:rsidRPr="0090779C" w:rsidRDefault="00ED2516" w:rsidP="00CA32BC">
      <w:hyperlink r:id="rId40" w:history="1">
        <w:r w:rsidRPr="00804D81">
          <w:rPr>
            <w:rStyle w:val="a3"/>
          </w:rPr>
          <w:t>https://cryptonews.net/ru/news/legal/31797701/</w:t>
        </w:r>
      </w:hyperlink>
      <w:r w:rsidRPr="00ED2516">
        <w:t xml:space="preserve"> </w:t>
      </w:r>
    </w:p>
    <w:sectPr w:rsidR="00CA32BC" w:rsidRPr="0090779C" w:rsidSect="00B01BEA">
      <w:headerReference w:type="default" r:id="rId41"/>
      <w:footerReference w:type="default" r:id="rId4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5EEA" w14:textId="77777777" w:rsidR="009631D8" w:rsidRDefault="009631D8">
      <w:r>
        <w:separator/>
      </w:r>
    </w:p>
  </w:endnote>
  <w:endnote w:type="continuationSeparator" w:id="0">
    <w:p w14:paraId="701E986C" w14:textId="77777777" w:rsidR="009631D8" w:rsidRDefault="0096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5C89"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DC24E8" w:rsidRPr="00CB47BF">
      <w:rPr>
        <w:b/>
      </w:rPr>
      <w:fldChar w:fldCharType="begin"/>
    </w:r>
    <w:r w:rsidRPr="00CB47BF">
      <w:rPr>
        <w:b/>
      </w:rPr>
      <w:instrText xml:space="preserve"> PAGE   \* MERGEFORMAT </w:instrText>
    </w:r>
    <w:r w:rsidR="00DC24E8" w:rsidRPr="00CB47BF">
      <w:rPr>
        <w:b/>
      </w:rPr>
      <w:fldChar w:fldCharType="separate"/>
    </w:r>
    <w:r w:rsidR="003204C8" w:rsidRPr="003204C8">
      <w:rPr>
        <w:rFonts w:ascii="Cambria" w:hAnsi="Cambria"/>
        <w:b/>
        <w:noProof/>
      </w:rPr>
      <w:t>2</w:t>
    </w:r>
    <w:r w:rsidR="00DC24E8" w:rsidRPr="00CB47BF">
      <w:rPr>
        <w:b/>
      </w:rPr>
      <w:fldChar w:fldCharType="end"/>
    </w:r>
  </w:p>
  <w:p w14:paraId="1D84AB4B"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26B0" w14:textId="77777777" w:rsidR="009631D8" w:rsidRDefault="009631D8">
      <w:r>
        <w:separator/>
      </w:r>
    </w:p>
  </w:footnote>
  <w:footnote w:type="continuationSeparator" w:id="0">
    <w:p w14:paraId="1A89D90A" w14:textId="77777777" w:rsidR="009631D8" w:rsidRDefault="0096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BB9" w14:textId="77777777" w:rsidR="00CB76D2" w:rsidRDefault="004D1C2A"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B73A2C9" wp14:editId="6E38A00E">
              <wp:simplePos x="0" y="0"/>
              <wp:positionH relativeFrom="column">
                <wp:posOffset>1619250</wp:posOffset>
              </wp:positionH>
              <wp:positionV relativeFrom="paragraph">
                <wp:posOffset>-173990</wp:posOffset>
              </wp:positionV>
              <wp:extent cx="2395220" cy="396875"/>
              <wp:effectExtent l="0" t="0" r="0" b="0"/>
              <wp:wrapNone/>
              <wp:docPr id="125873450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3CD06C"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5149421"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1183881D" w14:textId="77777777" w:rsidR="00122493" w:rsidRPr="007336C7" w:rsidRDefault="00122493" w:rsidP="00122493">
                          <w:pPr>
                            <w:ind w:right="423"/>
                            <w:rPr>
                              <w:rFonts w:cs="Arial"/>
                            </w:rPr>
                          </w:pPr>
                        </w:p>
                        <w:p w14:paraId="7E097701"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73A2C9"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" stroked="f">
              <v:path arrowok="t"/>
              <v:textbox>
                <w:txbxContent>
                  <w:p w14:paraId="413CD06C"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5149421"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1183881D" w14:textId="77777777" w:rsidR="00122493" w:rsidRPr="007336C7" w:rsidRDefault="00122493" w:rsidP="00122493">
                    <w:pPr>
                      <w:ind w:right="423"/>
                      <w:rPr>
                        <w:rFonts w:cs="Arial"/>
                      </w:rPr>
                    </w:pPr>
                  </w:p>
                  <w:p w14:paraId="7E097701" w14:textId="77777777" w:rsidR="00122493" w:rsidRPr="00267F53" w:rsidRDefault="00122493" w:rsidP="00122493"/>
                </w:txbxContent>
              </v:textbox>
            </v:roundrect>
          </w:pict>
        </mc:Fallback>
      </mc:AlternateContent>
    </w:r>
    <w:r w:rsidR="00122493">
      <w:t xml:space="preserve">             </w:t>
    </w:r>
  </w:p>
  <w:p w14:paraId="1968F67A" w14:textId="77777777" w:rsidR="00122493" w:rsidRDefault="00CB76D2" w:rsidP="00122493">
    <w:pPr>
      <w:tabs>
        <w:tab w:val="left" w:pos="555"/>
        <w:tab w:val="right" w:pos="9071"/>
      </w:tabs>
      <w:jc w:val="center"/>
    </w:pPr>
    <w:r>
      <w:tab/>
    </w:r>
    <w:r w:rsidR="00122493">
      <w:tab/>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000000">
      <w:rPr>
        <w:noProof/>
      </w:rPr>
      <w:fldChar w:fldCharType="begin"/>
    </w:r>
    <w:r w:rsidR="00000000">
      <w:rPr>
        <w:noProof/>
      </w:rPr>
      <w:instrText xml:space="preserve"> INCLUDEPICTURE  "cid:image001.jpg@01DAABA8.0A343520" \* MERGEFORMATINET </w:instrText>
    </w:r>
    <w:r w:rsidR="00000000">
      <w:rPr>
        <w:noProof/>
      </w:rPr>
      <w:fldChar w:fldCharType="separate"/>
    </w:r>
    <w:r w:rsidR="004D1C2A">
      <w:rPr>
        <w:noProof/>
      </w:rPr>
      <w:drawing>
        <wp:inline distT="0" distB="0" distL="0" distR="0" wp14:anchorId="0D612B48" wp14:editId="63C615BD">
          <wp:extent cx="2154555" cy="492760"/>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492760"/>
                  </a:xfrm>
                  <a:prstGeom prst="rect">
                    <a:avLst/>
                  </a:prstGeom>
                  <a:noFill/>
                  <a:ln>
                    <a:noFill/>
                  </a:ln>
                </pic:spPr>
              </pic:pic>
            </a:graphicData>
          </a:graphic>
        </wp:inline>
      </w:drawing>
    </w:r>
    <w:r w:rsidR="0000000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764664"/>
    <w:multiLevelType w:val="multilevel"/>
    <w:tmpl w:val="680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296745">
    <w:abstractNumId w:val="25"/>
  </w:num>
  <w:num w:numId="2" w16cid:durableId="1241677593">
    <w:abstractNumId w:val="12"/>
  </w:num>
  <w:num w:numId="3" w16cid:durableId="1476995510">
    <w:abstractNumId w:val="28"/>
  </w:num>
  <w:num w:numId="4" w16cid:durableId="725296990">
    <w:abstractNumId w:val="17"/>
  </w:num>
  <w:num w:numId="5" w16cid:durableId="334724825">
    <w:abstractNumId w:val="18"/>
  </w:num>
  <w:num w:numId="6" w16cid:durableId="7614106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591499">
    <w:abstractNumId w:val="24"/>
  </w:num>
  <w:num w:numId="8" w16cid:durableId="1807619543">
    <w:abstractNumId w:val="21"/>
  </w:num>
  <w:num w:numId="9" w16cid:durableId="197918910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081750">
    <w:abstractNumId w:val="16"/>
  </w:num>
  <w:num w:numId="11" w16cid:durableId="1337538038">
    <w:abstractNumId w:val="15"/>
  </w:num>
  <w:num w:numId="12" w16cid:durableId="353651061">
    <w:abstractNumId w:val="10"/>
  </w:num>
  <w:num w:numId="13" w16cid:durableId="1801341006">
    <w:abstractNumId w:val="9"/>
  </w:num>
  <w:num w:numId="14" w16cid:durableId="755056755">
    <w:abstractNumId w:val="7"/>
  </w:num>
  <w:num w:numId="15" w16cid:durableId="1985813121">
    <w:abstractNumId w:val="6"/>
  </w:num>
  <w:num w:numId="16" w16cid:durableId="1520772915">
    <w:abstractNumId w:val="5"/>
  </w:num>
  <w:num w:numId="17" w16cid:durableId="1957055426">
    <w:abstractNumId w:val="4"/>
  </w:num>
  <w:num w:numId="18" w16cid:durableId="1773819361">
    <w:abstractNumId w:val="8"/>
  </w:num>
  <w:num w:numId="19" w16cid:durableId="84963983">
    <w:abstractNumId w:val="3"/>
  </w:num>
  <w:num w:numId="20" w16cid:durableId="1479960686">
    <w:abstractNumId w:val="2"/>
  </w:num>
  <w:num w:numId="21" w16cid:durableId="915432273">
    <w:abstractNumId w:val="1"/>
  </w:num>
  <w:num w:numId="22" w16cid:durableId="643244670">
    <w:abstractNumId w:val="0"/>
  </w:num>
  <w:num w:numId="23" w16cid:durableId="2099521790">
    <w:abstractNumId w:val="19"/>
  </w:num>
  <w:num w:numId="24" w16cid:durableId="2034960508">
    <w:abstractNumId w:val="26"/>
  </w:num>
  <w:num w:numId="25" w16cid:durableId="132020370">
    <w:abstractNumId w:val="20"/>
  </w:num>
  <w:num w:numId="26" w16cid:durableId="1580865819">
    <w:abstractNumId w:val="13"/>
  </w:num>
  <w:num w:numId="27" w16cid:durableId="1997150389">
    <w:abstractNumId w:val="11"/>
  </w:num>
  <w:num w:numId="28" w16cid:durableId="1851413499">
    <w:abstractNumId w:val="22"/>
  </w:num>
  <w:num w:numId="29" w16cid:durableId="966470319">
    <w:abstractNumId w:val="23"/>
  </w:num>
  <w:num w:numId="30" w16cid:durableId="1045831956">
    <w:abstractNumId w:val="14"/>
  </w:num>
  <w:num w:numId="31" w16cid:durableId="17918981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1E4"/>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8A9"/>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054B"/>
    <w:rsid w:val="00071D93"/>
    <w:rsid w:val="000720C5"/>
    <w:rsid w:val="000726EE"/>
    <w:rsid w:val="00072BE2"/>
    <w:rsid w:val="00073070"/>
    <w:rsid w:val="00073671"/>
    <w:rsid w:val="0007372A"/>
    <w:rsid w:val="00073790"/>
    <w:rsid w:val="0007381C"/>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3F"/>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654"/>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4E5"/>
    <w:rsid w:val="000E278F"/>
    <w:rsid w:val="000E2D7E"/>
    <w:rsid w:val="000E3494"/>
    <w:rsid w:val="000E4AB8"/>
    <w:rsid w:val="000E4DC5"/>
    <w:rsid w:val="000E50E7"/>
    <w:rsid w:val="000E513F"/>
    <w:rsid w:val="000E60CA"/>
    <w:rsid w:val="000E6448"/>
    <w:rsid w:val="000E7DC5"/>
    <w:rsid w:val="000F0114"/>
    <w:rsid w:val="000F0292"/>
    <w:rsid w:val="000F0AE5"/>
    <w:rsid w:val="000F0D3E"/>
    <w:rsid w:val="000F1475"/>
    <w:rsid w:val="000F1718"/>
    <w:rsid w:val="000F17A4"/>
    <w:rsid w:val="000F1BB0"/>
    <w:rsid w:val="000F22A8"/>
    <w:rsid w:val="000F295A"/>
    <w:rsid w:val="000F3C95"/>
    <w:rsid w:val="000F3FEF"/>
    <w:rsid w:val="000F4431"/>
    <w:rsid w:val="000F4715"/>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04D"/>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33A"/>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2024"/>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6D4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17E"/>
    <w:rsid w:val="002D297B"/>
    <w:rsid w:val="002D34A9"/>
    <w:rsid w:val="002D390A"/>
    <w:rsid w:val="002D4254"/>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472"/>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23F"/>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418"/>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5B4"/>
    <w:rsid w:val="00384741"/>
    <w:rsid w:val="003847F2"/>
    <w:rsid w:val="003848EE"/>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516"/>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211"/>
    <w:rsid w:val="003C56A7"/>
    <w:rsid w:val="003C5D17"/>
    <w:rsid w:val="003C6237"/>
    <w:rsid w:val="003C68BC"/>
    <w:rsid w:val="003C6B4E"/>
    <w:rsid w:val="003D0599"/>
    <w:rsid w:val="003D08A7"/>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832"/>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B46"/>
    <w:rsid w:val="00473CBE"/>
    <w:rsid w:val="00474494"/>
    <w:rsid w:val="00474D0B"/>
    <w:rsid w:val="00474EB5"/>
    <w:rsid w:val="0047599D"/>
    <w:rsid w:val="00475A5C"/>
    <w:rsid w:val="00475C25"/>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1B7"/>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2A"/>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5356"/>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0E9E"/>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D72"/>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3BB"/>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3C"/>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4D3"/>
    <w:rsid w:val="006907E0"/>
    <w:rsid w:val="00690EAC"/>
    <w:rsid w:val="00691145"/>
    <w:rsid w:val="00691352"/>
    <w:rsid w:val="006915BD"/>
    <w:rsid w:val="00692A1C"/>
    <w:rsid w:val="00692AE8"/>
    <w:rsid w:val="006935DB"/>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12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EA4"/>
    <w:rsid w:val="00717F49"/>
    <w:rsid w:val="00720262"/>
    <w:rsid w:val="007206E1"/>
    <w:rsid w:val="00722623"/>
    <w:rsid w:val="0072358E"/>
    <w:rsid w:val="00724BF6"/>
    <w:rsid w:val="00724CB0"/>
    <w:rsid w:val="00724E8C"/>
    <w:rsid w:val="00725A53"/>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4FC7"/>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31B"/>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6C9A"/>
    <w:rsid w:val="00817705"/>
    <w:rsid w:val="00817906"/>
    <w:rsid w:val="00817B1F"/>
    <w:rsid w:val="00817C15"/>
    <w:rsid w:val="008207AC"/>
    <w:rsid w:val="00820FF6"/>
    <w:rsid w:val="008223A4"/>
    <w:rsid w:val="00822E78"/>
    <w:rsid w:val="008248C9"/>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4FF6"/>
    <w:rsid w:val="008556AD"/>
    <w:rsid w:val="00855731"/>
    <w:rsid w:val="0085581A"/>
    <w:rsid w:val="0085583D"/>
    <w:rsid w:val="00855B36"/>
    <w:rsid w:val="00855B44"/>
    <w:rsid w:val="00855FD3"/>
    <w:rsid w:val="008560E4"/>
    <w:rsid w:val="008561CF"/>
    <w:rsid w:val="00856685"/>
    <w:rsid w:val="00856902"/>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B7C33"/>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85B"/>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1D8"/>
    <w:rsid w:val="00963768"/>
    <w:rsid w:val="0096382E"/>
    <w:rsid w:val="0096430B"/>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2A2"/>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765"/>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374"/>
    <w:rsid w:val="009B7515"/>
    <w:rsid w:val="009B760F"/>
    <w:rsid w:val="009B76D6"/>
    <w:rsid w:val="009B7F34"/>
    <w:rsid w:val="009C0BAF"/>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251"/>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3EC6"/>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4B2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074"/>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3F6C"/>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240A"/>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3C1"/>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5B0"/>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01F9"/>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878"/>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97"/>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7E3"/>
    <w:rsid w:val="00CE090D"/>
    <w:rsid w:val="00CE11CC"/>
    <w:rsid w:val="00CE1CF6"/>
    <w:rsid w:val="00CE1EE3"/>
    <w:rsid w:val="00CE2006"/>
    <w:rsid w:val="00CE2248"/>
    <w:rsid w:val="00CE2304"/>
    <w:rsid w:val="00CE23E7"/>
    <w:rsid w:val="00CE2BF7"/>
    <w:rsid w:val="00CE34EB"/>
    <w:rsid w:val="00CE37F3"/>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296F"/>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DF7C84"/>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6B80"/>
    <w:rsid w:val="00E375C9"/>
    <w:rsid w:val="00E40584"/>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516"/>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EF722D"/>
    <w:rsid w:val="00F000BD"/>
    <w:rsid w:val="00F000C9"/>
    <w:rsid w:val="00F01AC6"/>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52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1903"/>
    <w:rsid w:val="00FE203A"/>
    <w:rsid w:val="00FE2537"/>
    <w:rsid w:val="00FE295A"/>
    <w:rsid w:val="00FE3172"/>
    <w:rsid w:val="00FE339F"/>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7B4B1"/>
  <w15:docId w15:val="{FDFD1F4F-C539-084D-B0E8-3B3DEA05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4254"/>
    <w:pPr>
      <w:spacing w:before="240" w:after="60"/>
      <w:outlineLvl w:val="4"/>
    </w:pPr>
    <w:rPr>
      <w:rFonts w:ascii="Calibri" w:hAnsi="Calibri"/>
      <w:b/>
      <w:bCs/>
      <w:i/>
      <w:iCs/>
      <w:sz w:val="26"/>
      <w:szCs w:val="26"/>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8248C9"/>
    <w:rPr>
      <w:color w:val="605E5C"/>
      <w:shd w:val="clear" w:color="auto" w:fill="E1DFDD"/>
    </w:rPr>
  </w:style>
  <w:style w:type="character" w:customStyle="1" w:styleId="50">
    <w:name w:val="Заголовок 5 Знак"/>
    <w:link w:val="5"/>
    <w:semiHidden/>
    <w:rsid w:val="002D4254"/>
    <w:rPr>
      <w:rFonts w:ascii="Calibri" w:eastAsia="Times New Roman" w:hAnsi="Calibri" w:cs="Times New Roman"/>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63220454">
      <w:bodyDiv w:val="1"/>
      <w:marLeft w:val="0"/>
      <w:marRight w:val="0"/>
      <w:marTop w:val="0"/>
      <w:marBottom w:val="0"/>
      <w:divBdr>
        <w:top w:val="none" w:sz="0" w:space="0" w:color="auto"/>
        <w:left w:val="none" w:sz="0" w:space="0" w:color="auto"/>
        <w:bottom w:val="none" w:sz="0" w:space="0" w:color="auto"/>
        <w:right w:val="none" w:sz="0" w:space="0" w:color="auto"/>
      </w:divBdr>
    </w:div>
    <w:div w:id="593126303">
      <w:bodyDiv w:val="1"/>
      <w:marLeft w:val="0"/>
      <w:marRight w:val="0"/>
      <w:marTop w:val="0"/>
      <w:marBottom w:val="0"/>
      <w:divBdr>
        <w:top w:val="none" w:sz="0" w:space="0" w:color="auto"/>
        <w:left w:val="none" w:sz="0" w:space="0" w:color="auto"/>
        <w:bottom w:val="none" w:sz="0" w:space="0" w:color="auto"/>
        <w:right w:val="none" w:sz="0" w:space="0" w:color="auto"/>
      </w:divBdr>
      <w:divsChild>
        <w:div w:id="1244870821">
          <w:marLeft w:val="0"/>
          <w:marRight w:val="0"/>
          <w:marTop w:val="0"/>
          <w:marBottom w:val="0"/>
          <w:divBdr>
            <w:top w:val="none" w:sz="0" w:space="0" w:color="auto"/>
            <w:left w:val="none" w:sz="0" w:space="0" w:color="auto"/>
            <w:bottom w:val="none" w:sz="0" w:space="0" w:color="auto"/>
            <w:right w:val="none" w:sz="0" w:space="0" w:color="auto"/>
          </w:divBdr>
        </w:div>
      </w:divsChild>
    </w:div>
    <w:div w:id="612443901">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92525746">
      <w:bodyDiv w:val="1"/>
      <w:marLeft w:val="0"/>
      <w:marRight w:val="0"/>
      <w:marTop w:val="0"/>
      <w:marBottom w:val="0"/>
      <w:divBdr>
        <w:top w:val="none" w:sz="0" w:space="0" w:color="auto"/>
        <w:left w:val="none" w:sz="0" w:space="0" w:color="auto"/>
        <w:bottom w:val="none" w:sz="0" w:space="0" w:color="auto"/>
        <w:right w:val="none" w:sz="0" w:space="0" w:color="auto"/>
      </w:divBdr>
    </w:div>
    <w:div w:id="122848943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press_releases/2025/10/15/programma-dolgosrochnih-sberezhenii-grazhdan-nalogovie-meri-stimulirovaniya-vlozhenii" TargetMode="External"/><Relationship Id="rId18" Type="http://schemas.openxmlformats.org/officeDocument/2006/relationships/hyperlink" Target="https://tia-ostrova.ru/news/obschestvo/197313/" TargetMode="External"/><Relationship Id="rId26" Type="http://schemas.openxmlformats.org/officeDocument/2006/relationships/hyperlink" Target="https://www.osnmedia.ru/obshhestvo/deputat-gavrilov-segodnyashnyaya-molodezh-riskuet-vyjti-na-pensiyu-s-mizernymi-vyplatami/" TargetMode="External"/><Relationship Id="rId39" Type="http://schemas.openxmlformats.org/officeDocument/2006/relationships/hyperlink" Target="https://rg.ru/2025/10/15/v-germanii-rabotaiushchih-pensionerov-osvobodiat-ot-nalogov.html" TargetMode="External"/><Relationship Id="rId21" Type="http://schemas.openxmlformats.org/officeDocument/2006/relationships/hyperlink" Target="https://www.infox.ru/news/251/364922-v-gosdume-podderzali-iniciativu-po-dosrocnoj-pensii-dla-odinocek-otcov" TargetMode="External"/><Relationship Id="rId34" Type="http://schemas.openxmlformats.org/officeDocument/2006/relationships/hyperlink" Target="https://tass.ru/ekonomika/25351973"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sem.ru/publications/pravitelstvo_rf_povyshaet_vychety_ndfl_na_investitsii_v_detey_40909/" TargetMode="External"/><Relationship Id="rId20" Type="http://schemas.openxmlformats.org/officeDocument/2006/relationships/hyperlink" Target="https://russian.rt.com/russia/news/1546791-deputat-perenos-vyplaty-noyabr?utm_source=rss&amp;utm_medium=rss&amp;utm_campaign=RSS" TargetMode="External"/><Relationship Id="rId29" Type="http://schemas.openxmlformats.org/officeDocument/2006/relationships/hyperlink" Target="https://aif.ru/money/mymoney/est-li-zhizn-posle-sluzhby-na-chto-potratit-pribavku-k-pensii-veteran-mvd"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0956" TargetMode="External"/><Relationship Id="rId24" Type="http://schemas.openxmlformats.org/officeDocument/2006/relationships/hyperlink" Target="https://www.gazeta.ru/social/news/2025/10/15/26962478.shtml" TargetMode="External"/><Relationship Id="rId32" Type="http://schemas.openxmlformats.org/officeDocument/2006/relationships/hyperlink" Target="https://www.kommersant.ru/doc/8119938" TargetMode="External"/><Relationship Id="rId37" Type="http://schemas.openxmlformats.org/officeDocument/2006/relationships/hyperlink" Target="https://digitalbusiness.kz/2025-10-15/chto-zhdet-pensionnie-nakopleniya-kazahstantsev-v-2026-godu/" TargetMode="External"/><Relationship Id="rId40" Type="http://schemas.openxmlformats.org/officeDocument/2006/relationships/hyperlink" Target="https://cryptonews.net/ru/news/legal/31797701/" TargetMode="External"/><Relationship Id="rId5" Type="http://schemas.openxmlformats.org/officeDocument/2006/relationships/footnotes" Target="footnotes.xml"/><Relationship Id="rId15" Type="http://schemas.openxmlformats.org/officeDocument/2006/relationships/hyperlink" Target="https://aif.ru/money/company/kak-razmorozit-nakopitelnuyu-pensiyu-s-pomoshchyu-pds" TargetMode="External"/><Relationship Id="rId23" Type="http://schemas.openxmlformats.org/officeDocument/2006/relationships/hyperlink" Target="https://news.ru/vlast/v-gosdume-nashli-sposob-sohranit-nadbavki-k-pensii-pri-pereezde" TargetMode="External"/><Relationship Id="rId28" Type="http://schemas.openxmlformats.org/officeDocument/2006/relationships/hyperlink" Target="https://bankiros.ru/news/kuda-vlozit-dengi-pensioneru-dla-maksimalnoj-dohodnosti-19518" TargetMode="External"/><Relationship Id="rId36" Type="http://schemas.openxmlformats.org/officeDocument/2006/relationships/hyperlink" Target="https://news.ru/vlast/v-gosdume-raskryli-kak-izmenyatsya-ceny-na-produkty-posle-povysheniya-nds" TargetMode="External"/><Relationship Id="rId10" Type="http://schemas.openxmlformats.org/officeDocument/2006/relationships/hyperlink" Target="http://pbroker.ru/?p=80950" TargetMode="External"/><Relationship Id="rId19" Type="http://schemas.openxmlformats.org/officeDocument/2006/relationships/hyperlink" Target="https://regnum.ru/news/3994702?utm_campaign=regnum&amp;utm_term=top_best_materials" TargetMode="External"/><Relationship Id="rId31" Type="http://schemas.openxmlformats.org/officeDocument/2006/relationships/hyperlink" Target="https://rzn.aif.ru/money/v-ryazanskoy-oblasti-uzhestochili-trebovaniya-k-polucheniyu-pensi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roker.ru/?p=80944" TargetMode="External"/><Relationship Id="rId14" Type="http://schemas.openxmlformats.org/officeDocument/2006/relationships/hyperlink" Target="https://www.pnp.ru/economics/nalogovyy-vychet-dlya-semey-khotyat-povysit-do-milliona-rubley.html" TargetMode="External"/><Relationship Id="rId22" Type="http://schemas.openxmlformats.org/officeDocument/2006/relationships/hyperlink" Target="https://lenta.ru/news/2025/10/15/uehavshih-iz-rossii-zvezd-predlozhili-lishit-pensii/" TargetMode="External"/><Relationship Id="rId27" Type="http://schemas.openxmlformats.org/officeDocument/2006/relationships/hyperlink" Target="https://svpressa.ru/society/article/486284/?rss=1" TargetMode="External"/><Relationship Id="rId30" Type="http://schemas.openxmlformats.org/officeDocument/2006/relationships/hyperlink" Target="https://cryptonews.net/ru/news/finance/31799979/" TargetMode="External"/><Relationship Id="rId35" Type="http://schemas.openxmlformats.org/officeDocument/2006/relationships/hyperlink" Target="https://www.interfax.ru/business/1052885" TargetMode="External"/><Relationship Id="rId43" Type="http://schemas.openxmlformats.org/officeDocument/2006/relationships/fontTable" Target="fontTable.xml"/><Relationship Id="rId8" Type="http://schemas.openxmlformats.org/officeDocument/2006/relationships/hyperlink" Target="https://www.napf.ru/news/napf_news/startoval-novyy-etap-vserossiyskogo-proekta-arfg/" TargetMode="External"/><Relationship Id="rId3" Type="http://schemas.openxmlformats.org/officeDocument/2006/relationships/settings" Target="settings.xml"/><Relationship Id="rId12" Type="http://schemas.openxmlformats.org/officeDocument/2006/relationships/hyperlink" Target="https://ugra.aif.ru/edu/studentka-iz-surgu-poluchila-stipendiyu-hanty-mansiyskogo-npf?erid=2W5zFGt24uN" TargetMode="External"/><Relationship Id="rId17" Type="http://schemas.openxmlformats.org/officeDocument/2006/relationships/hyperlink" Target="http://pbroker.ru/?p=80948" TargetMode="External"/><Relationship Id="rId25" Type="http://schemas.openxmlformats.org/officeDocument/2006/relationships/hyperlink" Target="https://iarex.ru/news/150954.html" TargetMode="External"/><Relationship Id="rId33" Type="http://schemas.openxmlformats.org/officeDocument/2006/relationships/hyperlink" Target="https://www.vedomosti.ru/press_releases/2025/10/15/tsifrovoi-rubl-kak-instrument-transformatsii-denezhno-kreditnoi-sistemi-rossii" TargetMode="External"/><Relationship Id="rId38" Type="http://schemas.openxmlformats.org/officeDocument/2006/relationships/hyperlink" Target="https://iz.ru/1972964/2025-10-15/pensionnuiu-reformu-makrona-zamorozili-radi-sokhraneniia-pravitelstva-chto-pishut-s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23641</Words>
  <Characters>134759</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158084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cp:revision>
  <cp:lastPrinted>2025-10-16T05:03:00Z</cp:lastPrinted>
  <dcterms:created xsi:type="dcterms:W3CDTF">2025-10-16T05:03:00Z</dcterms:created>
  <dcterms:modified xsi:type="dcterms:W3CDTF">2025-10-16T05:04:00Z</dcterms:modified>
  <cp:category>НАПФ</cp:category>
  <cp:contentStatus>И-Консалтинг</cp:contentStatus>
</cp:coreProperties>
</file>